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0" w:name="_Hlk104836407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2024年2月24、25日易境通平台新增港股行情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全网</w:t>
      </w:r>
      <w:r>
        <w:rPr>
          <w:rFonts w:hint="eastAsia"/>
          <w:b/>
          <w:sz w:val="32"/>
          <w:szCs w:val="32"/>
        </w:rPr>
        <w:t>测试方案</w:t>
      </w:r>
    </w:p>
    <w:p>
      <w:pPr>
        <w:jc w:val="center"/>
        <w:rPr>
          <w:b/>
          <w:sz w:val="32"/>
          <w:szCs w:val="32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测试目的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为保证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系统各项功能正常运行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深圳证券通信有限公司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定于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2月24、25日组织全网测试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首次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在易境通平台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进行港股行情的发送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港股行情频道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涵盖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港股原始行情数据实时转发、重传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等主要业务环节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其中实时数据来源为香港证券交易所（港交所）全网测试环境，重传数据来自深证通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。</w:t>
      </w: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参测单位</w:t>
      </w:r>
    </w:p>
    <w:p>
      <w:pPr>
        <w:pStyle w:val="8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深圳证券通信有限公司</w:t>
      </w:r>
    </w:p>
    <w:p>
      <w:pPr>
        <w:pStyle w:val="8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中国结算深圳分公司</w:t>
      </w:r>
    </w:p>
    <w:p>
      <w:pPr>
        <w:pStyle w:val="8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B转H境内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证券公司</w:t>
      </w:r>
    </w:p>
    <w:p>
      <w:pPr>
        <w:pStyle w:val="8"/>
        <w:numPr>
          <w:ilvl w:val="0"/>
          <w:numId w:val="2"/>
        </w:numPr>
        <w:spacing w:line="560" w:lineRule="exact"/>
        <w:ind w:firstLine="56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港股行情试点机构</w:t>
      </w: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测试内容</w:t>
      </w:r>
    </w:p>
    <w:p>
      <w:pPr>
        <w:widowControl/>
        <w:numPr>
          <w:ilvl w:val="0"/>
          <w:numId w:val="0"/>
        </w:numPr>
        <w:spacing w:line="360" w:lineRule="atLeast"/>
        <w:ind w:left="510" w:leftChars="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本次测试重点包括以下内容：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境内证券公司可通过易境通平台报送B转H及H股全流通交易卖出委托、转托管委托，并验证对应的回报是否正确。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境内证券公司通过易境通平台接收B转H股行情及H股全流通行情。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ascii="楷体_GB2312" w:hAnsi="楷体_GB2312" w:eastAsia="楷体_GB2312" w:cs="楷体_GB2312"/>
          <w:color w:val="2E2E2E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境内证券公司通过易境通平台接收港股行情。</w:t>
      </w: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测试时间</w:t>
      </w:r>
    </w:p>
    <w:p>
      <w:pPr>
        <w:ind w:firstLine="562" w:firstLineChars="200"/>
        <w:rPr>
          <w:rFonts w:ascii="楷体_GB2312" w:hAnsi="楷体_GB2312" w:eastAsia="楷体_GB2312" w:cs="楷体_GB2312"/>
          <w:b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测试时间为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eastAsia="zh-CN"/>
        </w:rPr>
        <w:t>月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eastAsia="zh-CN"/>
        </w:rPr>
        <w:t>日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（星期六）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12:30至16:00，2月25日（星期天）9:00-11:00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具体安排请见下表：</w:t>
      </w:r>
    </w:p>
    <w:tbl>
      <w:tblPr>
        <w:tblStyle w:val="5"/>
        <w:tblW w:w="7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887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实际时间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(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  <w:lang w:val="en-US" w:eastAsia="zh-CN"/>
              </w:rPr>
              <w:t>24日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3887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测试内容</w:t>
            </w:r>
          </w:p>
        </w:tc>
        <w:tc>
          <w:tcPr>
            <w:tcW w:w="2034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易境通行情接收时间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无港股行情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3:00-15:00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易境通B转H业务平台委托时间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12:30-16:00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易境通H股全流通业务平台委托时间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16:25之前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境外代理券商发送B转H全天市场闭市标志和H股全流通回报结束消息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实际时间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(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  <w:lang w:val="en-US" w:eastAsia="zh-CN"/>
              </w:rPr>
              <w:t>25日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3887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测试内容</w:t>
            </w:r>
          </w:p>
        </w:tc>
        <w:tc>
          <w:tcPr>
            <w:tcW w:w="2034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9:00-11:00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易境通行情接收时间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接收港股行情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9:15-11:00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易境通B转H业务平台委托时间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8:55-11:00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易境通H股全流通业务平台委托时间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12:00-14:00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恢复性验证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</w:tbl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测试数据</w:t>
      </w:r>
    </w:p>
    <w:p>
      <w:pPr>
        <w:pStyle w:val="8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  <w:t>本次测试星期六进行清算，星期天无清算，测试数据均以2024年2月23日周五闭市后为准。</w:t>
      </w:r>
    </w:p>
    <w:p>
      <w:pPr>
        <w:pStyle w:val="8"/>
        <w:spacing w:line="560" w:lineRule="exact"/>
        <w:ind w:left="630" w:firstLine="0" w:firstLineChars="0"/>
        <w:rPr>
          <w:rFonts w:ascii="楷体_GB2312" w:eastAsia="楷体_GB2312"/>
          <w:color w:val="000000"/>
          <w:sz w:val="28"/>
          <w:szCs w:val="28"/>
        </w:rPr>
      </w:pPr>
    </w:p>
    <w:bookmarkEnd w:id="0"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注意事项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本次测试包括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易境通平台交易、行情通信系统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易境通交易网关版本号为20220629，行情网关版本号为20220922（未变更程序版本，如需测试港股行情需更新配置文件）。程序和文档详见深证通官网统一客户专区http://biz.sscc.com下载专区 -&gt; 交易结算业务 -&gt; 易境通平台。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内部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测试环境接入配置如下： </w:t>
      </w:r>
    </w:p>
    <w:tbl>
      <w:tblPr>
        <w:tblStyle w:val="5"/>
        <w:tblW w:w="88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529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5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测试类别</w:t>
            </w:r>
          </w:p>
        </w:tc>
        <w:tc>
          <w:tcPr>
            <w:tcW w:w="4529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服务器地址</w:t>
            </w:r>
          </w:p>
        </w:tc>
        <w:tc>
          <w:tcPr>
            <w:tcW w:w="2624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D-COM网关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172.27.2.168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172.27.130.168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通过交易结算网接入地址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vMerge w:val="continue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172.40.1.150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172.60.1.150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通过增值业务网/综合托管网接入地址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172.40.1.170（地面）：7002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172.40.2.170（卫星）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172.60.1.170（地面）：7002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境内券商所连地址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172.40.1.180（地面）：7002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172.60.1.180（地面）：7002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境外券商所连地址</w:t>
            </w:r>
          </w:p>
        </w:tc>
      </w:tr>
    </w:tbl>
    <w:tbl>
      <w:tblPr>
        <w:tblStyle w:val="5"/>
        <w:tblpPr w:leftFromText="180" w:rightFromText="180" w:vertAnchor="text" w:horzAnchor="page" w:tblpX="1601" w:tblpY="212"/>
        <w:tblOverlap w:val="never"/>
        <w:tblW w:w="89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718"/>
        <w:gridCol w:w="845"/>
        <w:gridCol w:w="1932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1" w:type="dxa"/>
            <w:vMerge w:val="restart"/>
            <w:noWrap w:val="0"/>
            <w:vAlign w:val="center"/>
          </w:tcPr>
          <w:p/>
          <w:p/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易境通行情网关</w:t>
            </w:r>
          </w:p>
        </w:tc>
        <w:tc>
          <w:tcPr>
            <w:tcW w:w="449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172.60.1.110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:7004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172.40.1.110:7004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TCP重传服务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组播地址</w:t>
            </w:r>
          </w:p>
        </w:tc>
        <w:tc>
          <w:tcPr>
            <w:tcW w:w="84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端口</w:t>
            </w:r>
          </w:p>
        </w:tc>
        <w:tc>
          <w:tcPr>
            <w:tcW w:w="1932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组播源地址</w:t>
            </w:r>
          </w:p>
        </w:tc>
        <w:tc>
          <w:tcPr>
            <w:tcW w:w="262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易境通H股全流通&amp;B转H行情组播IGMPv2</w:t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（地面线路）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230.30.150.1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6001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172.60.1.101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公共数据通道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230.30.151.1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6101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172.60.1.101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标准版数据通道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230.30.152.1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6201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172.60.1.99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卓越版数据通道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230.30.150.2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6002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公共数据通道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230.30.151.2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6102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标准版数据通道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230.30.152.2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6202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172.60.1.98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卓越版数据通道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230.30.150.3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6003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172.40.1.101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公共数据通道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230.30.151.3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6103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172.40.1.101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标准版数据通道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230.30.152.3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6203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172.40.1.99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卓越版数据通道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230.30.150.4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6004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公共数据通道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230.30.151.4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6104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标准版数据通道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230.30.152.4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6204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172.40.1.98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卓越版数据通道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组播地址</w:t>
            </w:r>
          </w:p>
        </w:tc>
        <w:tc>
          <w:tcPr>
            <w:tcW w:w="84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端口</w:t>
            </w:r>
          </w:p>
        </w:tc>
        <w:tc>
          <w:tcPr>
            <w:tcW w:w="1932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组播源地址</w:t>
            </w:r>
          </w:p>
        </w:tc>
        <w:tc>
          <w:tcPr>
            <w:tcW w:w="262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易境通行情组播IGMPv2</w:t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（卫星线路）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230.30.132.148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840"/>
          <w:tab w:val="left" w:pos="928"/>
          <w:tab w:val="left" w:pos="1050"/>
        </w:tabs>
        <w:spacing w:line="560" w:lineRule="exact"/>
        <w:jc w:val="both"/>
        <w:rPr>
          <w:rFonts w:ascii="楷体_GB2312" w:eastAsia="楷体_GB2312"/>
          <w:color w:val="000000"/>
          <w:sz w:val="28"/>
          <w:szCs w:val="28"/>
        </w:rPr>
      </w:pP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接入港交所行情运营商线路带宽要求参考如下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：</w:t>
      </w:r>
    </w:p>
    <w:tbl>
      <w:tblPr>
        <w:tblStyle w:val="6"/>
        <w:tblW w:w="6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530" w:type="dxa"/>
            <w:shd w:val="clear" w:color="auto" w:fill="9CC2E5"/>
            <w:noWrap w:val="0"/>
            <w:vAlign w:val="top"/>
          </w:tcPr>
          <w:p>
            <w:pPr>
              <w:bidi w:val="0"/>
              <w:spacing w:line="480" w:lineRule="auto"/>
              <w:ind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行情类型</w:t>
            </w:r>
          </w:p>
        </w:tc>
        <w:tc>
          <w:tcPr>
            <w:tcW w:w="3149" w:type="dxa"/>
            <w:shd w:val="clear" w:color="auto" w:fill="9CC2E5"/>
            <w:noWrap w:val="0"/>
            <w:vAlign w:val="top"/>
          </w:tcPr>
          <w:p>
            <w:pPr>
              <w:bidi w:val="0"/>
              <w:spacing w:line="480" w:lineRule="auto"/>
              <w:ind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带宽要求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530" w:type="dxa"/>
            <w:noWrap w:val="0"/>
            <w:vAlign w:val="top"/>
          </w:tcPr>
          <w:p>
            <w:pPr>
              <w:bidi w:val="0"/>
              <w:spacing w:line="360" w:lineRule="auto"/>
              <w:ind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港交所标准版行情</w:t>
            </w:r>
          </w:p>
        </w:tc>
        <w:tc>
          <w:tcPr>
            <w:tcW w:w="3149" w:type="dxa"/>
            <w:noWrap w:val="0"/>
            <w:vAlign w:val="top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最低8Mbps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530" w:type="dxa"/>
            <w:noWrap w:val="0"/>
            <w:vAlign w:val="top"/>
          </w:tcPr>
          <w:p>
            <w:pPr>
              <w:bidi w:val="0"/>
              <w:spacing w:line="360" w:lineRule="auto"/>
              <w:ind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港交所卓越版行情</w:t>
            </w:r>
          </w:p>
        </w:tc>
        <w:tc>
          <w:tcPr>
            <w:tcW w:w="3149" w:type="dxa"/>
            <w:noWrap w:val="0"/>
            <w:vAlign w:val="top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最低24Mbps</w:t>
            </w:r>
          </w:p>
        </w:tc>
      </w:tr>
    </w:tbl>
    <w:p>
      <w:pPr>
        <w:numPr>
          <w:ilvl w:val="0"/>
          <w:numId w:val="0"/>
        </w:numPr>
        <w:tabs>
          <w:tab w:val="left" w:pos="840"/>
          <w:tab w:val="left" w:pos="928"/>
          <w:tab w:val="left" w:pos="1050"/>
        </w:tabs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用户须具备至少两条不同运营商（含托管接入）的网络接入线路， 分别接入增值业务网福田中心和南方中心。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请各参测单位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根据自身技术系统情况，制定详尽的测试计划和操作流程。测试前</w:t>
      </w:r>
      <w:r>
        <w:rPr>
          <w:rFonts w:hint="eastAsia" w:ascii="楷体_GB2312" w:hAnsi="楷体_GB2312" w:eastAsia="楷体_GB2312" w:cs="楷体_GB2312"/>
          <w:sz w:val="28"/>
          <w:szCs w:val="28"/>
        </w:rPr>
        <w:t>先做好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线上系统和数据环境的保护工作</w:t>
      </w:r>
      <w:r>
        <w:rPr>
          <w:rFonts w:hint="eastAsia" w:ascii="楷体_GB2312" w:hAnsi="楷体_GB2312" w:eastAsia="楷体_GB2312" w:cs="楷体_GB2312"/>
          <w:sz w:val="28"/>
          <w:szCs w:val="28"/>
        </w:rPr>
        <w:t>，再准备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24、25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日</w:t>
      </w:r>
      <w:r>
        <w:rPr>
          <w:rFonts w:hint="eastAsia" w:ascii="楷体_GB2312" w:hAnsi="楷体_GB2312" w:eastAsia="楷体_GB2312" w:cs="楷体_GB2312"/>
          <w:sz w:val="28"/>
          <w:szCs w:val="28"/>
        </w:rPr>
        <w:t>测试相关数据。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测试完成后做好线上系统和数据环境的恢复工作，确保下一交易日（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26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日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）生产系统的正确运行。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本次测试的数据仅为模拟测试数据，与实际业务无任何关系，不能作为生产环境任何交易、非交易、账户等业务的依据。</w:t>
      </w: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测试要求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在测试过程中，请各参测单位详细记载测试现象与结果，检查其正确性。如发现异常现象，请及时报告。</w:t>
      </w:r>
      <w:bookmarkStart w:id="2" w:name="_GoBack"/>
      <w:bookmarkEnd w:id="2"/>
    </w:p>
    <w:p/>
    <w:p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联系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方式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测试QQ群：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207424303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测试技术支持</w:t>
      </w:r>
      <w:r>
        <w:rPr>
          <w:rFonts w:hint="eastAsia" w:ascii="楷体_GB2312" w:hAnsi="楷体_GB2312" w:eastAsia="楷体_GB2312" w:cs="楷体_GB2312"/>
          <w:sz w:val="28"/>
          <w:szCs w:val="28"/>
        </w:rPr>
        <w:t>电话：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83182222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深证通技术咨询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88666464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测试当日技术支持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0" w:firstLineChars="0"/>
        <w:jc w:val="left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业务咨询电话：0755-88665500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深圳证券通信有限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公司</w:t>
      </w:r>
    </w:p>
    <w:p>
      <w:pPr>
        <w:widowControl/>
        <w:spacing w:line="360" w:lineRule="atLeast"/>
        <w:ind w:firstLine="360"/>
        <w:jc w:val="right"/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月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日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eastAsia="zh-CN"/>
        </w:rPr>
      </w:pPr>
      <w:bookmarkStart w:id="1" w:name="_Toc5224"/>
      <w:r>
        <w:rPr>
          <w:rFonts w:hint="eastAsia" w:ascii="楷体_GB2312" w:hAnsi="Times New Roman" w:eastAsia="楷体_GB2312" w:cs="Times New Roman"/>
          <w:b/>
          <w:sz w:val="30"/>
          <w:szCs w:val="30"/>
          <w:lang w:val="en-US" w:eastAsia="zh-CN"/>
        </w:rPr>
        <w:t>港股行情业务应用准入测试反馈表</w:t>
      </w:r>
      <w:bookmarkEnd w:id="1"/>
    </w:p>
    <w:tbl>
      <w:tblPr>
        <w:tblStyle w:val="5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740"/>
        <w:gridCol w:w="927"/>
        <w:gridCol w:w="253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参测公司名称</w:t>
            </w:r>
          </w:p>
        </w:tc>
        <w:tc>
          <w:tcPr>
            <w:tcW w:w="611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联系人</w:t>
            </w:r>
          </w:p>
        </w:tc>
        <w:tc>
          <w:tcPr>
            <w:tcW w:w="2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联系电话</w:t>
            </w:r>
          </w:p>
        </w:tc>
        <w:tc>
          <w:tcPr>
            <w:tcW w:w="2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Email地址</w:t>
            </w:r>
          </w:p>
        </w:tc>
        <w:tc>
          <w:tcPr>
            <w:tcW w:w="611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简称说明：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440" w:firstLineChars="200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以下将《HKEX_OMDC_Binary_Interface_Specifications》简称为“《OMDC Spec》”，将《OMDC Readiness Test Answer Book》简称为“《Answer Book》”，部分测试用例的详细说明可参考这两份文档。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315" w:type="dxa"/>
            <w:gridSpan w:val="5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  <w:szCs w:val="28"/>
                <w:lang w:val="en-US" w:eastAsia="zh-CN"/>
              </w:rPr>
              <w:t>一、系统登录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1.1: CQG使用EKey成功登录CQS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注：只能在生产环境的全网测试时验证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1.2: CQG使用软加密模式成功登录CQS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1.3: VSS成功登录CQG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15" w:type="dxa"/>
            <w:gridSpan w:val="5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2"/>
                <w:szCs w:val="28"/>
                <w:lang w:val="en-US" w:eastAsia="zh-CN"/>
              </w:rPr>
              <w:t>二、消息解析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2.1.1：解析来自CQG的消息结构，获取消息体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规范定义：《港交所Binary行情数据接口规范》4.2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2.1.2：频道心跳（Heartbeat）消息处理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规范定义：《港交所Binary行情数据接口规范》4.3.3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2.1.3：业务拒绝（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Business Reject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）消息处理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规范定义：《港交所Binary行情数据接口规范》4.4.3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2.2.1：解析Market Definition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2.2.2：解析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Securities Definition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2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2.2.3：解析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Liquidity Provider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3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2.2.4：解析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Currency Rate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4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2.2.5：解析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Trading Session Status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5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2.2.6：解析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Security Status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21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6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2.2.7：解析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Closing Price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62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7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2.2.8：解析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Norminal Price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8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2.2.9：解析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Indicative Equilibrium Price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41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9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2.2.10：解析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Reference Price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43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10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2.2.11：解析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VCM Trigger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11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2.2.12：解析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Statistics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60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12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2.2.13：解析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Market Turnover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61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13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2.2.14：解析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Yield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44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14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2.2.15：解析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News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15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2.2.16：解析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Index Definition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70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16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2.2.17：解析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Index Data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71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17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15" w:type="dxa"/>
            <w:gridSpan w:val="5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2"/>
                <w:szCs w:val="28"/>
                <w:lang w:val="en-US" w:eastAsia="zh-CN"/>
              </w:rPr>
              <w:t>三、数据恢复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3.1.1：能够检测到序号跳空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规范定义：《港交所Binary行情数据接口规范》3.2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3.1.2：通过重传补回丢失序号的消息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规范定义：《港交所Binary行情数据接口规范》4.2.2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3.2.1：通过Refresh恢复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Market Definition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2 Test case 1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3.2.2：通过Refresh恢复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Securities Definition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2 Test case 2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3.2.3：通过Refresh恢复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Currency Rate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2 Test case 3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3.2.4：通过Refresh恢复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Trading Session Status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2 Test case 4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3.2.5：通过Refresh恢复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Nominal Price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2 Test case 5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3.2.6：通过Refresh恢复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Statistics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60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2 Test case 6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3.2.7：通过Refresh恢复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Market Turnover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61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2 Test case 7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15" w:type="dxa"/>
            <w:gridSpan w:val="5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2"/>
                <w:szCs w:val="28"/>
                <w:lang w:val="en-US" w:eastAsia="zh-CN"/>
              </w:rPr>
              <w:t>四、性能和容量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4.1：完成一场性能测试，能够完整收取所有业务消息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需按频道统计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测试结果必须为未丢失消息或丢失少量消息但可以通过重传补回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带宽不足会造成大量丢包，若仿真环境不具备足够的带宽条件，可申请生产环境测试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1.《Answer Book》Session 4 Test case 1（50%压力）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2.《Answer Book》Session 4 Test case 1（100%压力）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4.2：完成一场生产数据回放测试，能够完整收取所有业务消息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注：生产数据回放的测试机会请参考测试时间安排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15" w:type="dxa"/>
            <w:gridSpan w:val="5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2"/>
                <w:szCs w:val="28"/>
                <w:lang w:val="en-US" w:eastAsia="zh-CN"/>
              </w:rPr>
              <w:t>五、灾难恢复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5.1：解析并处理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Sequence Reset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5 Test case 1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5.2：解析并处理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Disaster Recovery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5 Test case 5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15" w:type="dxa"/>
            <w:gridSpan w:val="5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2"/>
                <w:szCs w:val="28"/>
                <w:lang w:val="en-US" w:eastAsia="zh-CN"/>
              </w:rPr>
              <w:t>异常情况说明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31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</w:tbl>
    <w:p>
      <w:pPr>
        <w:pStyle w:val="2"/>
        <w:spacing w:after="156"/>
        <w:ind w:left="0" w:leftChars="0" w:firstLine="0" w:firstLineChars="0"/>
        <w:rPr>
          <w:rFonts w:hint="eastAsia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3" w:bottom="1440" w:left="1803" w:header="851" w:footer="992" w:gutter="0"/>
      <w:pgNumType w:start="1"/>
      <w:cols w:space="72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auto" w:sz="6" w:space="1"/>
      </w:pBdr>
      <w:wordWrap w:val="0"/>
      <w:spacing w:after="120"/>
      <w:ind w:right="360"/>
      <w:jc w:val="center"/>
    </w:pPr>
    <w:r>
      <w:rPr>
        <w:rFonts w:hint="eastAsia"/>
        <w:kern w:val="0"/>
        <w:szCs w:val="21"/>
      </w:rPr>
      <w:t xml:space="preserve">本文档使用系统用户手册模板V1.0                                                  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auto" w:sz="6" w:space="1"/>
      </w:pBdr>
      <w:spacing w:after="120"/>
      <w:ind w:firstLine="7650" w:firstLineChars="4250"/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-12065</wp:posOffset>
          </wp:positionH>
          <wp:positionV relativeFrom="paragraph">
            <wp:posOffset>45720</wp:posOffset>
          </wp:positionV>
          <wp:extent cx="1514475" cy="209550"/>
          <wp:effectExtent l="0" t="0" r="9525" b="0"/>
          <wp:wrapTopAndBottom/>
          <wp:docPr id="1" name="图片 1" descr="标志＋中英文全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志＋中英文全称"/>
                  <pic:cNvPicPr>
                    <a:picLocks noChangeAspect="1"/>
                  </pic:cNvPicPr>
                </pic:nvPicPr>
                <pic:blipFill>
                  <a:blip r:embed="rId1">
                    <a:lum bright="39999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24" w:space="1"/>
      </w:pBdr>
      <w:spacing w:after="120"/>
      <w:jc w:val="right"/>
      <w:rPr>
        <w:rFonts w:hint="eastAsia"/>
      </w:rPr>
    </w:pPr>
    <w:r>
      <w:rPr>
        <w:rFonts w:hint="eastAsia"/>
        <w:lang w:eastAsia="zh-CN"/>
      </w:rPr>
      <w:t>“易境通”交易网关</w:t>
    </w:r>
    <w:r>
      <w:fldChar w:fldCharType="begin"/>
    </w:r>
    <w:r>
      <w:instrText xml:space="preserve"> </w:instrText>
    </w:r>
    <w:r>
      <w:rPr>
        <w:rFonts w:hint="eastAsia"/>
      </w:rPr>
      <w:instrText xml:space="preserve">TITLE   \* MERGEFORMAT</w:instrText>
    </w:r>
    <w:r>
      <w:instrText xml:space="preserve"> </w:instrText>
    </w:r>
    <w:r>
      <w:fldChar w:fldCharType="separate"/>
    </w:r>
    <w:r>
      <w:fldChar w:fldCharType="end"/>
    </w:r>
    <w:r>
      <w:rPr>
        <w:rFonts w:hint="eastAsia"/>
        <w:lang w:eastAsia="zh-CN"/>
      </w:rPr>
      <w:t>准入规范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24" w:space="1"/>
      </w:pBdr>
      <w:spacing w:after="120"/>
      <w:jc w:val="both"/>
      <w:rPr>
        <w:rFonts w:hint="eastAsia"/>
      </w:rPr>
    </w:pPr>
    <w:r>
      <w:rPr>
        <w:rFonts w:hint="eastAsia"/>
        <w:lang w:eastAsia="zh-CN"/>
      </w:rPr>
      <w:t>“易境通”交易网关</w:t>
    </w:r>
    <w:r>
      <w:fldChar w:fldCharType="begin"/>
    </w:r>
    <w:r>
      <w:instrText xml:space="preserve"> </w:instrText>
    </w:r>
    <w:r>
      <w:rPr>
        <w:rFonts w:hint="eastAsia"/>
      </w:rPr>
      <w:instrText xml:space="preserve">TITLE   \* MERGEFORMAT</w:instrText>
    </w:r>
    <w:r>
      <w:instrText xml:space="preserve"> </w:instrText>
    </w:r>
    <w:r>
      <w:fldChar w:fldCharType="separate"/>
    </w:r>
    <w:r>
      <w:rPr>
        <w:rFonts w:hint="eastAsia"/>
      </w:rPr>
      <w:t>用户手册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21545C"/>
    <w:multiLevelType w:val="singleLevel"/>
    <w:tmpl w:val="A82154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C9D18F2"/>
    <w:multiLevelType w:val="multilevel"/>
    <w:tmpl w:val="DC9D18F2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2">
    <w:nsid w:val="298879B0"/>
    <w:multiLevelType w:val="multilevel"/>
    <w:tmpl w:val="298879B0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3">
    <w:nsid w:val="30BC4983"/>
    <w:multiLevelType w:val="multilevel"/>
    <w:tmpl w:val="30BC4983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2A840D7"/>
    <w:multiLevelType w:val="multilevel"/>
    <w:tmpl w:val="32A840D7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5">
    <w:nsid w:val="3B3473B7"/>
    <w:multiLevelType w:val="multilevel"/>
    <w:tmpl w:val="3B3473B7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9D755D2"/>
    <w:multiLevelType w:val="multilevel"/>
    <w:tmpl w:val="59D755D2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54BF2"/>
    <w:rsid w:val="0EAA40E8"/>
    <w:rsid w:val="16425343"/>
    <w:rsid w:val="21CA5933"/>
    <w:rsid w:val="3730221B"/>
    <w:rsid w:val="391F3C45"/>
    <w:rsid w:val="3D702D08"/>
    <w:rsid w:val="47212478"/>
    <w:rsid w:val="4F840281"/>
    <w:rsid w:val="55554BF2"/>
    <w:rsid w:val="6FD16BF5"/>
    <w:rsid w:val="71034277"/>
    <w:rsid w:val="795E2EBB"/>
    <w:rsid w:val="7A5E16A6"/>
    <w:rsid w:val="7C886FC5"/>
    <w:rsid w:val="7F5C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font11"/>
    <w:basedOn w:val="7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2024-02-19T01:39:00Z</dcterms:created>
  <dc:creator>xiaodan</dc:creator>
  <cp:lastModifiedBy>包振庭</cp:lastModifiedBy>
  <dcterms:modified xsi:type="dcterms:W3CDTF">2024-02-23T01:38:59Z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F0CDBDAA276A4A8BA41C1A6F4D4FECB2</vt:lpwstr>
  </property>
</Properties>
</file>