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1"/>
      </w:pPr>
    </w:p>
    <w:p>
      <w:pPr>
        <w:pStyle w:val="71"/>
      </w:pPr>
    </w:p>
    <w:p>
      <w:pPr>
        <w:pStyle w:val="71"/>
      </w:pPr>
    </w:p>
    <w:p>
      <w:pPr>
        <w:pStyle w:val="71"/>
      </w:pPr>
    </w:p>
    <w:p>
      <w:pPr>
        <w:pStyle w:val="71"/>
      </w:pPr>
    </w:p>
    <w:p>
      <w:pPr>
        <w:pStyle w:val="71"/>
      </w:pPr>
      <w:r>
        <w:drawing>
          <wp:inline distT="0" distB="0" distL="0" distR="0">
            <wp:extent cx="198120" cy="198120"/>
            <wp:effectExtent l="19050" t="0" r="0" b="0"/>
            <wp:docPr id="1" name="图片 1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中国证券登记结算有限责任公司</w:t>
      </w:r>
    </w:p>
    <w:p>
      <w:pPr>
        <w:pStyle w:val="71"/>
      </w:pPr>
      <w:r>
        <w:rPr>
          <w:rFonts w:hint="eastAsia" w:eastAsia="黑体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1454150</wp:posOffset>
            </wp:positionH>
            <wp:positionV relativeFrom="paragraph">
              <wp:posOffset>33020</wp:posOffset>
            </wp:positionV>
            <wp:extent cx="2286000" cy="318135"/>
            <wp:effectExtent l="0" t="0" r="0" b="5715"/>
            <wp:wrapTopAndBottom/>
            <wp:docPr id="3" name="图片 3" descr="标志＋中英文全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标志＋中英文全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0"/>
      </w:pPr>
    </w:p>
    <w:p>
      <w:pPr>
        <w:pStyle w:val="70"/>
      </w:pPr>
      <w:r>
        <w:drawing>
          <wp:inline distT="0" distB="0" distL="0" distR="0">
            <wp:extent cx="1362710" cy="1147445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="240" w:after="240"/>
        <w:rPr>
          <w:rFonts w:ascii="Times New Roman" w:eastAsia="黑体" w:cs="宋体"/>
          <w:spacing w:val="40"/>
          <w:sz w:val="44"/>
        </w:rPr>
      </w:pPr>
    </w:p>
    <w:p>
      <w:pPr>
        <w:spacing w:before="240" w:after="240"/>
        <w:jc w:val="center"/>
        <w:rPr>
          <w:rFonts w:ascii="Times New Roman" w:eastAsia="黑体" w:cs="宋体"/>
          <w:spacing w:val="40"/>
          <w:sz w:val="44"/>
        </w:rPr>
        <w:sectPr>
          <w:pgSz w:w="11907" w:h="16840"/>
          <w:pgMar w:top="1588" w:right="1701" w:bottom="1588" w:left="1701" w:header="851" w:footer="851" w:gutter="0"/>
          <w:cols w:space="425" w:num="1"/>
          <w:docGrid w:type="lines" w:linePitch="312" w:charSpace="0"/>
        </w:sectPr>
      </w:pPr>
      <w:r>
        <w:rPr>
          <w:rFonts w:hint="eastAsia" w:ascii="Times New Roman" w:eastAsia="黑体" w:cs="宋体"/>
          <w:spacing w:val="40"/>
          <w:sz w:val="44"/>
          <w:lang w:val="en-US" w:eastAsia="zh-CN"/>
        </w:rPr>
        <w:t>中国结算TA系统配合深证通开放式基金通新版客户端全网测试方案</w:t>
      </w:r>
    </w:p>
    <w:p>
      <w:pPr>
        <w:spacing w:before="240" w:after="240"/>
        <w:rPr>
          <w:rFonts w:hAnsi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文档信息</w:t>
      </w:r>
    </w:p>
    <w:tbl>
      <w:tblPr>
        <w:tblStyle w:val="35"/>
        <w:tblW w:w="8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985"/>
        <w:gridCol w:w="106"/>
        <w:gridCol w:w="1925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rPr>
                <w:rFonts w:hAnsi="宋体"/>
                <w:caps/>
              </w:rPr>
            </w:pPr>
            <w:r>
              <w:rPr>
                <w:rFonts w:hint="eastAsia" w:hAnsi="宋体" w:cs="宋体"/>
                <w:caps/>
              </w:rPr>
              <w:t>标题</w:t>
            </w:r>
          </w:p>
        </w:tc>
        <w:tc>
          <w:tcPr>
            <w:tcW w:w="5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Ansi="宋体"/>
              </w:rPr>
            </w:pPr>
            <w:r>
              <w:rPr>
                <w:rFonts w:hint="eastAsia" w:hAnsi="宋体"/>
                <w:lang w:val="en-US" w:eastAsia="zh-CN"/>
              </w:rPr>
              <w:t>中国结算TA系统配合深证通开放式基金新版客户端全网测试方案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rPr>
                <w:rFonts w:hAnsi="宋体"/>
              </w:rPr>
            </w:pPr>
            <w:r>
              <w:rPr>
                <w:rFonts w:hint="eastAsia" w:hAnsi="宋体" w:cs="宋体"/>
              </w:rPr>
              <w:t>类别</w:t>
            </w:r>
          </w:p>
        </w:tc>
        <w:tc>
          <w:tcPr>
            <w:tcW w:w="5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rPr>
                <w:rFonts w:hAnsi="宋体"/>
              </w:rPr>
            </w:pPr>
            <w:r>
              <w:rPr>
                <w:rFonts w:hint="eastAsia" w:hAnsi="宋体" w:cs="宋体"/>
              </w:rPr>
              <w:t>子类别</w:t>
            </w:r>
          </w:p>
        </w:tc>
        <w:tc>
          <w:tcPr>
            <w:tcW w:w="5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322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rPr>
                <w:rFonts w:hAnsi="宋体"/>
              </w:rPr>
            </w:pPr>
            <w:r>
              <w:rPr>
                <w:rFonts w:hint="eastAsia" w:hAnsi="宋体" w:cs="宋体"/>
              </w:rPr>
              <w:t>摘要</w:t>
            </w:r>
          </w:p>
        </w:tc>
        <w:tc>
          <w:tcPr>
            <w:tcW w:w="5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rPr>
                <w:rFonts w:hAnsi="宋体"/>
              </w:rPr>
            </w:pPr>
            <w:r>
              <w:rPr>
                <w:rFonts w:hint="eastAsia" w:hAnsi="宋体" w:cs="宋体"/>
              </w:rPr>
              <w:t>作者</w:t>
            </w:r>
          </w:p>
        </w:tc>
        <w:tc>
          <w:tcPr>
            <w:tcW w:w="5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</w:tcPr>
          <w:p>
            <w:pPr>
              <w:rPr>
                <w:rFonts w:hint="eastAsia" w:hAnsi="宋体" w:eastAsia="楷体_GB2312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魏铁军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0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D9D9D9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修改历史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Ansi="宋体"/>
                <w:caps/>
              </w:rPr>
            </w:pPr>
            <w:r>
              <w:rPr>
                <w:rFonts w:hint="eastAsia" w:hAnsi="宋体" w:cs="宋体"/>
                <w:caps/>
              </w:rPr>
              <w:t>版本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日期</w:t>
            </w:r>
          </w:p>
        </w:tc>
        <w:tc>
          <w:tcPr>
            <w:tcW w:w="2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修改人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D9D9D9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</w:trPr>
        <w:tc>
          <w:tcPr>
            <w:tcW w:w="1135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Ansi="宋体" w:cs="宋体"/>
                <w:caps/>
              </w:rPr>
            </w:pPr>
            <w:r>
              <w:rPr>
                <w:rFonts w:hint="eastAsia" w:hAnsi="宋体" w:cs="宋体"/>
              </w:rPr>
              <w:t>V</w:t>
            </w:r>
            <w:r>
              <w:rPr>
                <w:rFonts w:hint="eastAsia" w:hAnsi="宋体" w:cs="宋体"/>
                <w:caps/>
              </w:rPr>
              <w:t>1.0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int="default" w:hAnsi="宋体" w:eastAsia="楷体_GB2312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20250721</w:t>
            </w:r>
          </w:p>
        </w:tc>
        <w:tc>
          <w:tcPr>
            <w:tcW w:w="2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</w:tcPr>
          <w:p>
            <w:pPr>
              <w:jc w:val="center"/>
              <w:rPr>
                <w:rFonts w:hint="eastAsia" w:hAnsi="宋体" w:eastAsia="楷体_GB2312" w:cs="宋体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魏铁军</w:t>
            </w:r>
          </w:p>
        </w:tc>
        <w:tc>
          <w:tcPr>
            <w:tcW w:w="3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D9D9D9"/>
          </w:tcPr>
          <w:p>
            <w:pPr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新建</w:t>
            </w:r>
          </w:p>
        </w:tc>
      </w:tr>
    </w:tbl>
    <w:p>
      <w:pPr>
        <w:tabs>
          <w:tab w:val="left" w:pos="3420"/>
        </w:tabs>
        <w:rPr>
          <w:rFonts w:ascii="Arial" w:hAnsi="Arial" w:cs="Arial"/>
          <w:sz w:val="32"/>
          <w:szCs w:val="32"/>
        </w:rPr>
      </w:pPr>
    </w:p>
    <w:p>
      <w:pPr>
        <w:jc w:val="center"/>
        <w:rPr>
          <w:b/>
          <w:color w:val="000000"/>
        </w:rPr>
      </w:pPr>
      <w:r>
        <w:rPr>
          <w:rFonts w:ascii="Arial" w:hAnsi="Arial" w:cs="Arial"/>
          <w:sz w:val="32"/>
          <w:szCs w:val="32"/>
        </w:rPr>
        <w:br w:type="page"/>
      </w:r>
    </w:p>
    <w:p>
      <w:pPr>
        <w:pStyle w:val="3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0" w:name="_Toc277603869"/>
      <w:bookmarkStart w:id="1" w:name="_Toc234226894"/>
      <w:r>
        <w:rPr>
          <w:rFonts w:hint="eastAsia"/>
          <w:color w:val="000000"/>
        </w:rPr>
        <w:t>测试概述</w:t>
      </w:r>
    </w:p>
    <w:p>
      <w:pPr>
        <w:pStyle w:val="4"/>
        <w:spacing w:after="312"/>
        <w:rPr>
          <w:sz w:val="32"/>
          <w:szCs w:val="32"/>
        </w:rPr>
      </w:pPr>
      <w:r>
        <w:rPr>
          <w:rFonts w:hint="eastAsia"/>
          <w:sz w:val="32"/>
          <w:szCs w:val="32"/>
        </w:rPr>
        <w:t>（一）测试目的</w:t>
      </w:r>
      <w:bookmarkEnd w:id="0"/>
      <w:bookmarkEnd w:id="1"/>
    </w:p>
    <w:p>
      <w:pPr>
        <w:spacing w:line="360" w:lineRule="auto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放式基金通信系统服务器证书和客户端根证书即将到期，用户需提前完成开放式基金客户端更新，如未及时更新，将无法连接主站开展业务。为保障开放式基金业务的正常开展，深圳证券通信有限公司（以下简称“深证通”）拟发布新版本开放式基金客户端（版本号20250501）适配新的客户端根证书。为了确保新版本客户端的顺利上线，深证通计划于2025年7月26日联合中国结算开展全网测试，通过使用新版本客户端程序模拟各类业务处理过程，验证市场参与各方技术系统的适应性，请各中登开放式基金用户、TA系统参与机构积极配合。</w:t>
      </w:r>
    </w:p>
    <w:p>
      <w:pPr>
        <w:spacing w:line="360" w:lineRule="auto"/>
        <w:ind w:firstLine="420"/>
        <w:rPr>
          <w:rFonts w:hint="eastAsia" w:eastAsia="楷体_GB2312"/>
          <w:lang w:val="en-US" w:eastAsia="zh-CN"/>
        </w:rPr>
      </w:pPr>
      <w:r>
        <w:rPr>
          <w:rFonts w:hint="eastAsia"/>
        </w:rPr>
        <w:t>测试期间，各参测方应模拟真实的生产环境，提前制定</w:t>
      </w:r>
      <w:r>
        <w:rPr>
          <w:rFonts w:hint="eastAsia"/>
          <w:lang w:val="en-US" w:eastAsia="zh-CN"/>
        </w:rPr>
        <w:t>环境准备</w:t>
      </w:r>
      <w:r>
        <w:rPr>
          <w:rFonts w:hint="eastAsia"/>
        </w:rPr>
        <w:t>方案，依据各方约定准备测试步骤和测试计划，以保证全网测试的有效性和完备性。</w:t>
      </w:r>
    </w:p>
    <w:p>
      <w:pPr>
        <w:spacing w:line="360" w:lineRule="auto"/>
        <w:ind w:firstLine="42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本周测试结束后，新版本开放式基金客户端上线启用，各</w:t>
      </w:r>
      <w:r>
        <w:rPr>
          <w:rFonts w:hint="eastAsia"/>
          <w:b/>
          <w:bCs/>
        </w:rPr>
        <w:t>参测</w:t>
      </w:r>
      <w:r>
        <w:rPr>
          <w:rFonts w:hint="eastAsia"/>
          <w:b/>
          <w:bCs/>
          <w:lang w:val="en-US" w:eastAsia="zh-CN"/>
        </w:rPr>
        <w:t>单位可根据自身情况评估是否启用新版本，如本次测试未启用新版本客户端程序，请后续及时完成新客户端程序的更新，以免证书到期后，无法连接主站影响正常业务。</w:t>
      </w:r>
    </w:p>
    <w:p>
      <w:pPr>
        <w:spacing w:line="360" w:lineRule="auto"/>
        <w:ind w:firstLine="420"/>
        <w:rPr>
          <w:rFonts w:hint="eastAsia" w:eastAsia="楷体_GB2312"/>
          <w:lang w:val="en-US" w:eastAsia="zh-CN"/>
        </w:rPr>
      </w:pPr>
      <w:r>
        <w:rPr>
          <w:rFonts w:hint="eastAsia"/>
          <w:lang w:val="en-US" w:eastAsia="zh-CN"/>
        </w:rPr>
        <w:t>各</w:t>
      </w:r>
      <w:r>
        <w:rPr>
          <w:rFonts w:hint="eastAsia"/>
        </w:rPr>
        <w:t>参测</w:t>
      </w:r>
      <w:r>
        <w:rPr>
          <w:rFonts w:hint="eastAsia"/>
          <w:lang w:val="en-US" w:eastAsia="zh-CN"/>
        </w:rPr>
        <w:t>单位应按计划做好线上系统的变更稽核和数据环境的恢复工作，请勿将测试数据用于生产系统，确保下一工作日生产系统的正确运行。</w:t>
      </w:r>
    </w:p>
    <w:p>
      <w:pPr>
        <w:pStyle w:val="4"/>
        <w:spacing w:after="312"/>
        <w:rPr>
          <w:sz w:val="32"/>
          <w:szCs w:val="32"/>
        </w:rPr>
      </w:pPr>
      <w:bookmarkStart w:id="2" w:name="_Toc277603870"/>
      <w:bookmarkStart w:id="3" w:name="_Toc234226895"/>
      <w:r>
        <w:rPr>
          <w:rFonts w:hint="eastAsia"/>
          <w:sz w:val="32"/>
          <w:szCs w:val="32"/>
        </w:rPr>
        <w:t>（二）参测</w:t>
      </w:r>
      <w:bookmarkEnd w:id="2"/>
      <w:bookmarkEnd w:id="3"/>
      <w:r>
        <w:rPr>
          <w:rFonts w:hint="eastAsia"/>
          <w:sz w:val="32"/>
          <w:szCs w:val="32"/>
        </w:rPr>
        <w:t xml:space="preserve">机构 </w:t>
      </w:r>
    </w:p>
    <w:p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中国证券登记结算有限责任公司</w:t>
      </w:r>
    </w:p>
    <w:p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深圳证券通信有限公司</w:t>
      </w:r>
    </w:p>
    <w:p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color w:val="000000"/>
        </w:rPr>
        <w:t>中国结算TA系统管理人</w:t>
      </w:r>
      <w:r>
        <w:rPr>
          <w:rFonts w:hint="eastAsia"/>
          <w:color w:val="000000"/>
          <w:lang w:eastAsia="zh-CN"/>
        </w:rPr>
        <w:t>及</w:t>
      </w:r>
      <w:r>
        <w:rPr>
          <w:rFonts w:hint="default"/>
          <w:color w:val="000000"/>
          <w:lang w:eastAsia="zh-CN"/>
        </w:rPr>
        <w:t>代理人</w:t>
      </w:r>
    </w:p>
    <w:p>
      <w:pPr>
        <w:pStyle w:val="3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4" w:name="_Toc234226896"/>
      <w:bookmarkStart w:id="5" w:name="_Toc277603873"/>
      <w:r>
        <w:rPr>
          <w:rFonts w:hint="eastAsia"/>
          <w:color w:val="000000"/>
        </w:rPr>
        <w:t>测试</w:t>
      </w:r>
      <w:bookmarkEnd w:id="4"/>
      <w:bookmarkEnd w:id="5"/>
      <w:r>
        <w:rPr>
          <w:rFonts w:hint="eastAsia"/>
          <w:color w:val="000000"/>
          <w:lang w:val="en-US" w:eastAsia="zh-CN"/>
        </w:rPr>
        <w:t>安排</w:t>
      </w:r>
    </w:p>
    <w:p>
      <w:pPr>
        <w:pStyle w:val="4"/>
        <w:numPr>
          <w:ilvl w:val="0"/>
          <w:numId w:val="4"/>
        </w:numPr>
        <w:spacing w:after="31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时间安排</w:t>
      </w:r>
    </w:p>
    <w:p>
      <w:pPr>
        <w:spacing w:line="300" w:lineRule="auto"/>
        <w:ind w:firstLine="480"/>
        <w:rPr>
          <w:rFonts w:hint="eastAsia"/>
          <w:lang w:val="en-US" w:eastAsia="zh-CN"/>
        </w:rPr>
      </w:pPr>
      <w:r>
        <w:rPr>
          <w:rFonts w:hint="eastAsia"/>
        </w:rPr>
        <w:t>本次全网测试计划于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CN"/>
        </w:rPr>
        <w:t>日</w:t>
      </w:r>
      <w:r>
        <w:rPr>
          <w:rFonts w:hint="eastAsia"/>
        </w:rPr>
        <w:t>9: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0开始，1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后恢复系统</w:t>
      </w:r>
      <w:r>
        <w:rPr>
          <w:rFonts w:hint="eastAsia"/>
        </w:rPr>
        <w:t>，测试</w:t>
      </w:r>
      <w:r>
        <w:rPr>
          <w:rFonts w:hint="eastAsia"/>
          <w:lang w:val="en-US" w:eastAsia="zh-CN"/>
        </w:rPr>
        <w:t>工作日期为20250726，TA系统接收和下发的数据文件工作日期为20250726。</w:t>
      </w:r>
    </w:p>
    <w:p>
      <w:pPr>
        <w:spacing w:line="300" w:lineRule="auto"/>
        <w:ind w:firstLine="560" w:firstLineChars="200"/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发送给TA系统的接口文件与TA系统下发给各代理人、管理人的接口文件没有发送的先后顺序要求。</w:t>
      </w:r>
    </w:p>
    <w:p>
      <w:pPr>
        <w:spacing w:line="300" w:lineRule="auto"/>
        <w:ind w:firstLine="560" w:firstLineChars="200"/>
      </w:pPr>
      <w:r>
        <w:rPr>
          <w:rFonts w:hint="eastAsia"/>
        </w:rPr>
        <w:t>2、TA系统发送给各代理人、管理人的接口文件计划于1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0前全部发送完毕。</w:t>
      </w:r>
    </w:p>
    <w:p>
      <w:pPr>
        <w:spacing w:line="300" w:lineRule="auto"/>
        <w:ind w:firstLine="560" w:firstLineChars="200"/>
        <w:rPr>
          <w:rFonts w:hint="eastAsia"/>
        </w:rPr>
      </w:pPr>
      <w:r>
        <w:rPr>
          <w:rFonts w:hint="eastAsia"/>
        </w:rPr>
        <w:t>3、各代理人、管理人发送给TA系统的接口文件请于1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0前全部发送完毕。</w:t>
      </w:r>
    </w:p>
    <w:p>
      <w:pPr>
        <w:spacing w:line="300" w:lineRule="auto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4、本次全网测试不发送ACC、ERR等检查结果文件。</w:t>
      </w:r>
      <w:r>
        <w:tab/>
      </w:r>
    </w:p>
    <w:p>
      <w:pPr>
        <w:spacing w:line="300" w:lineRule="auto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测试结束后，各单位请于测试当日16:00前发送测试反馈表sscc_cctest@szse.cn。</w:t>
      </w:r>
    </w:p>
    <w:p>
      <w:pPr>
        <w:pStyle w:val="4"/>
        <w:numPr>
          <w:ilvl w:val="0"/>
          <w:numId w:val="4"/>
        </w:numPr>
        <w:spacing w:after="312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测试内容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本次全网测试</w:t>
      </w:r>
      <w:r>
        <w:rPr>
          <w:rFonts w:hint="eastAsia"/>
          <w:lang w:val="en-US" w:eastAsia="zh-CN"/>
        </w:rPr>
        <w:t>主要</w:t>
      </w:r>
      <w:r>
        <w:rPr>
          <w:rFonts w:hint="eastAsia"/>
        </w:rPr>
        <w:t>验证深证通</w:t>
      </w:r>
      <w:r>
        <w:rPr>
          <w:rFonts w:hint="eastAsia"/>
          <w:lang w:val="en-US" w:eastAsia="zh-CN"/>
        </w:rPr>
        <w:t>开放式基金新版本客户端软件技术系统的适应性，</w:t>
      </w:r>
      <w:r>
        <w:rPr>
          <w:rFonts w:hint="eastAsia"/>
        </w:rPr>
        <w:t>不测试交互接口文件数据内容的正确性。</w:t>
      </w: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主要验证内容如下：</w:t>
      </w:r>
    </w:p>
    <w:p>
      <w:pPr>
        <w:numPr>
          <w:ilvl w:val="0"/>
          <w:numId w:val="5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开放式基金新版本客户端（版本号20250501），可从深证通统一客户专区（biz.sscc.com）和工作QQ群（见联系方式）共享下载；</w:t>
      </w:r>
    </w:p>
    <w:p>
      <w:pPr>
        <w:numPr>
          <w:ilvl w:val="0"/>
          <w:numId w:val="5"/>
        </w:numPr>
        <w:ind w:firstLine="560" w:firstLineChars="200"/>
        <w:rPr>
          <w:rFonts w:hint="default"/>
          <w:lang w:val="en-US"/>
        </w:rPr>
      </w:pPr>
      <w:r>
        <w:rPr>
          <w:rFonts w:hint="eastAsia"/>
          <w:lang w:val="en-US" w:eastAsia="zh-CN"/>
        </w:rPr>
        <w:t>使用硬件Ekey接入；</w:t>
      </w:r>
    </w:p>
    <w:p>
      <w:pPr>
        <w:numPr>
          <w:ilvl w:val="0"/>
          <w:numId w:val="5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本次测试结束后，20250501版本客户端上线启用。</w:t>
      </w:r>
    </w:p>
    <w:p>
      <w:pPr>
        <w:ind w:firstLine="560" w:firstLineChars="200"/>
        <w:rPr>
          <w:rFonts w:hint="eastAsia"/>
        </w:rPr>
      </w:pPr>
      <w:r>
        <w:rPr>
          <w:rFonts w:hint="eastAsia"/>
        </w:rPr>
        <w:t>各参与机构无需准备系统接收处理交互接口文件，只需准备好相应测试日期的接口文件的发送、接收、检查工作即可。</w:t>
      </w:r>
    </w:p>
    <w:p>
      <w:pPr>
        <w:pStyle w:val="3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6" w:name="_Toc256090482"/>
      <w:bookmarkEnd w:id="6"/>
      <w:bookmarkStart w:id="7" w:name="_Toc256089951"/>
      <w:bookmarkEnd w:id="7"/>
      <w:bookmarkStart w:id="8" w:name="_Toc256089950"/>
      <w:bookmarkEnd w:id="8"/>
      <w:bookmarkStart w:id="9" w:name="_Toc277075864"/>
      <w:bookmarkEnd w:id="9"/>
      <w:bookmarkStart w:id="10" w:name="_Toc256089913"/>
      <w:bookmarkEnd w:id="10"/>
      <w:bookmarkStart w:id="11" w:name="_Toc277075865"/>
      <w:bookmarkEnd w:id="11"/>
      <w:bookmarkStart w:id="12" w:name="_Toc256090483"/>
      <w:bookmarkEnd w:id="12"/>
      <w:bookmarkStart w:id="13" w:name="_Toc256089912"/>
      <w:bookmarkEnd w:id="13"/>
      <w:bookmarkStart w:id="14" w:name="_Toc257209970"/>
      <w:bookmarkEnd w:id="14"/>
      <w:bookmarkStart w:id="15" w:name="_Toc256090220"/>
      <w:bookmarkEnd w:id="15"/>
      <w:bookmarkStart w:id="16" w:name="_Toc256086911"/>
      <w:bookmarkEnd w:id="16"/>
      <w:bookmarkStart w:id="17" w:name="_Toc256087037"/>
      <w:bookmarkEnd w:id="17"/>
      <w:bookmarkStart w:id="18" w:name="_Toc256086809"/>
      <w:bookmarkEnd w:id="18"/>
      <w:bookmarkStart w:id="19" w:name="_Toc256090221"/>
      <w:bookmarkEnd w:id="19"/>
      <w:bookmarkStart w:id="20" w:name="_Toc257209971"/>
      <w:bookmarkEnd w:id="20"/>
      <w:bookmarkStart w:id="21" w:name="_Toc256090481"/>
      <w:bookmarkEnd w:id="21"/>
      <w:bookmarkStart w:id="22" w:name="_Toc256087039"/>
      <w:bookmarkEnd w:id="22"/>
      <w:bookmarkStart w:id="23" w:name="_Toc277075863"/>
      <w:bookmarkEnd w:id="23"/>
      <w:bookmarkStart w:id="24" w:name="_Toc256086912"/>
      <w:bookmarkEnd w:id="24"/>
      <w:bookmarkStart w:id="25" w:name="_Toc256087058"/>
      <w:bookmarkEnd w:id="25"/>
      <w:bookmarkStart w:id="26" w:name="_Toc256086808"/>
      <w:bookmarkEnd w:id="26"/>
      <w:bookmarkStart w:id="27" w:name="_Toc256089949"/>
      <w:bookmarkEnd w:id="27"/>
      <w:bookmarkStart w:id="28" w:name="_Toc256087056"/>
      <w:bookmarkEnd w:id="28"/>
      <w:bookmarkStart w:id="29" w:name="_Toc256087038"/>
      <w:bookmarkEnd w:id="29"/>
      <w:bookmarkStart w:id="30" w:name="_Toc256086910"/>
      <w:bookmarkEnd w:id="30"/>
      <w:bookmarkStart w:id="31" w:name="_Toc256090222"/>
      <w:bookmarkEnd w:id="31"/>
      <w:bookmarkStart w:id="32" w:name="_Toc256087057"/>
      <w:bookmarkEnd w:id="32"/>
      <w:bookmarkStart w:id="33" w:name="_Toc257209969"/>
      <w:bookmarkEnd w:id="33"/>
      <w:bookmarkStart w:id="34" w:name="_Toc256086810"/>
      <w:bookmarkEnd w:id="34"/>
      <w:bookmarkStart w:id="35" w:name="_Toc256089911"/>
      <w:bookmarkEnd w:id="35"/>
      <w:bookmarkStart w:id="36" w:name="_Toc234226900"/>
      <w:bookmarkStart w:id="37" w:name="_Toc277603876"/>
      <w:r>
        <w:rPr>
          <w:rFonts w:hint="eastAsia"/>
          <w:color w:val="000000"/>
        </w:rPr>
        <w:t>测试基础数据</w:t>
      </w:r>
    </w:p>
    <w:p>
      <w:pPr>
        <w:spacing w:line="300" w:lineRule="auto"/>
        <w:ind w:firstLine="480"/>
        <w:rPr>
          <w:rFonts w:hint="eastAsia"/>
          <w:lang w:eastAsia="zh-CN"/>
        </w:rPr>
      </w:pPr>
      <w:r>
        <w:rPr>
          <w:rFonts w:hint="eastAsia"/>
        </w:rPr>
        <w:t>本次全网测试模拟TA系统生产系统</w:t>
      </w:r>
      <w:r>
        <w:rPr>
          <w:rFonts w:hint="eastAsia"/>
          <w:lang w:eastAsia="zh-CN"/>
        </w:rPr>
        <w:t>2025年7月26日</w:t>
      </w:r>
      <w:r>
        <w:rPr>
          <w:rFonts w:hint="eastAsia"/>
        </w:rPr>
        <w:t>与各参与机构之间需要交互的接口文件，详细</w:t>
      </w:r>
      <w:r>
        <w:rPr>
          <w:rFonts w:hint="eastAsia"/>
          <w:lang w:val="en-US" w:eastAsia="zh-CN"/>
        </w:rPr>
        <w:t>见</w:t>
      </w:r>
      <w:r>
        <w:rPr>
          <w:rFonts w:hint="eastAsia"/>
        </w:rPr>
        <w:t>下表</w:t>
      </w:r>
      <w:r>
        <w:rPr>
          <w:rFonts w:hint="eastAsia"/>
          <w:lang w:eastAsia="zh-CN"/>
        </w:rPr>
        <w:t>。</w:t>
      </w:r>
    </w:p>
    <w:p>
      <w:pPr>
        <w:spacing w:line="300" w:lineRule="auto"/>
        <w:ind w:firstLine="480"/>
        <w:rPr>
          <w:rFonts w:hint="eastAsia"/>
          <w:lang w:eastAsia="zh-CN"/>
        </w:rPr>
      </w:pPr>
      <w:r>
        <w:rPr>
          <w:rFonts w:hint="eastAsia"/>
        </w:rPr>
        <w:t>注意：各参测机构只需模拟自己生产系统实际相关的全部接口文件，并不要求模拟下表所列全部接口文件</w:t>
      </w:r>
      <w:r>
        <w:rPr>
          <w:rFonts w:hint="eastAsia"/>
          <w:lang w:eastAsia="zh-CN"/>
        </w:rPr>
        <w:t>。</w:t>
      </w:r>
    </w:p>
    <w:p>
      <w:pPr>
        <w:spacing w:line="300" w:lineRule="auto"/>
        <w:ind w:firstLine="480"/>
      </w:pPr>
      <w:r>
        <w:rPr>
          <w:rFonts w:hint="eastAsia"/>
        </w:rPr>
        <w:t>3.1 TA接收代理人文件</w:t>
      </w:r>
    </w:p>
    <w:tbl>
      <w:tblPr>
        <w:tblStyle w:val="35"/>
        <w:tblW w:w="859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893"/>
        <w:gridCol w:w="3393"/>
        <w:gridCol w:w="10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汇总数据</w:t>
            </w:r>
          </w:p>
        </w:tc>
        <w:tc>
          <w:tcPr>
            <w:tcW w:w="189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发送方</w:t>
            </w:r>
          </w:p>
        </w:tc>
        <w:tc>
          <w:tcPr>
            <w:tcW w:w="339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1097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1893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OFI_XXX_??_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帐户申请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其它类申请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23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业务申请汇总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13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涉税申请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_R1.TXT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93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93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OFT_XXX_??_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  <w:r>
              <w:rPr>
                <w:rFonts w:hint="eastAsia" w:ascii="宋体" w:hAnsi="宋体"/>
                <w:sz w:val="18"/>
              </w:rPr>
              <w:t>T日过户业务申报批次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交易申请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</w:t>
            </w:r>
            <w:r>
              <w:rPr>
                <w:rFonts w:hint="eastAsia" w:ascii="宋体" w:hAnsi="宋体"/>
                <w:sz w:val="18"/>
              </w:rPr>
              <w:t>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33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OFX_xxx_??_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个人反洗钱信息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_X1.TXT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机构反洗钱信息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_X3.TXT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93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93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OFI_XXX_??_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帐户申请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其它类申请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23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业务申请汇总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13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涉税申请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18"/>
              </w:rPr>
              <w:t>OFD_xxx_??_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_R1.TXT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/>
                <w:sz w:val="18"/>
              </w:rPr>
            </w:pP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/>
                <w:sz w:val="18"/>
              </w:rPr>
            </w:pP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OFX_xxx_??_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个人反洗钱信息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_X1.TXT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1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机构反洗钱信息</w:t>
            </w:r>
          </w:p>
        </w:tc>
        <w:tc>
          <w:tcPr>
            <w:tcW w:w="1893" w:type="dxa"/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93" w:type="dxa"/>
            <w:vAlign w:val="center"/>
          </w:tcPr>
          <w:p>
            <w:pPr>
              <w:pStyle w:val="64"/>
              <w:rPr>
                <w:rFonts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OFD_xxx_??_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_X3.TXT</w:t>
            </w:r>
          </w:p>
        </w:tc>
        <w:tc>
          <w:tcPr>
            <w:tcW w:w="1097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</w:tbl>
    <w:p>
      <w:pPr>
        <w:pStyle w:val="2"/>
        <w:spacing w:line="360" w:lineRule="auto"/>
        <w:ind w:left="6"/>
        <w:rPr>
          <w:rFonts w:hint="eastAsia" w:ascii="宋体" w:hAnsi="宋体" w:eastAsia="宋体"/>
          <w:sz w:val="18"/>
        </w:rPr>
      </w:pPr>
    </w:p>
    <w:p>
      <w:pPr>
        <w:pStyle w:val="2"/>
        <w:spacing w:line="360" w:lineRule="auto"/>
        <w:ind w:left="6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其中“??”为TA代码（98或99），“XXX”为销售代理人代码。</w:t>
      </w:r>
    </w:p>
    <w:p>
      <w:pPr>
        <w:pStyle w:val="2"/>
        <w:spacing w:line="360" w:lineRule="auto"/>
        <w:ind w:left="6"/>
        <w:rPr>
          <w:rFonts w:ascii="宋体" w:hAnsi="宋体" w:eastAsia="宋体"/>
          <w:color w:val="000000"/>
          <w:sz w:val="18"/>
        </w:rPr>
      </w:pPr>
    </w:p>
    <w:p>
      <w:pPr>
        <w:spacing w:line="300" w:lineRule="auto"/>
        <w:ind w:firstLine="480"/>
      </w:pPr>
      <w:r>
        <w:rPr>
          <w:rFonts w:hint="eastAsia"/>
        </w:rPr>
        <w:t>3.2 TA发送代理人文件</w:t>
      </w:r>
    </w:p>
    <w:tbl>
      <w:tblPr>
        <w:tblStyle w:val="35"/>
        <w:tblW w:w="85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35"/>
        <w:gridCol w:w="3310"/>
        <w:gridCol w:w="18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汇总数据</w:t>
            </w:r>
          </w:p>
        </w:tc>
        <w:tc>
          <w:tcPr>
            <w:tcW w:w="17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接收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31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18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OFJ_??_XXX_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07/08/21文件的索引文件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基金</w:t>
            </w:r>
            <w:r>
              <w:rPr>
                <w:rFonts w:hint="eastAsia" w:ascii="宋体" w:hAnsi="宋体"/>
                <w:color w:val="000000"/>
                <w:sz w:val="18"/>
              </w:rPr>
              <w:t>行情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公告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08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参与人及结算席位文件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21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OFS_??_XXX_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11文件的索引文件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业务申请汇总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11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OFI_??_XXX_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02/04/05/06/09/12/24/26</w:t>
            </w:r>
          </w:p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帐户回报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涉税回报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_R2.TXT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交易回报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04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份额对帐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05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基金分红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红利汇总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09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业务确认汇总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其它类确认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24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理财产品份额明细文件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26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OFX_??_xxx</w:t>
            </w:r>
            <w:r>
              <w:rPr>
                <w:rFonts w:hint="eastAsia"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个人反洗钱信息确认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OFD_??_xxx</w:t>
            </w:r>
            <w:r>
              <w:rPr>
                <w:rFonts w:hint="eastAsia"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_X2.TXT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机构反洗钱信息确认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OFD_??_xxx</w:t>
            </w:r>
            <w:r>
              <w:rPr>
                <w:rFonts w:hint="eastAsia"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_X4.TXT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OF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T</w:t>
            </w:r>
            <w:r>
              <w:rPr>
                <w:rFonts w:hint="eastAsia" w:ascii="宋体" w:hAnsi="宋体"/>
                <w:sz w:val="18"/>
              </w:rPr>
              <w:t>_??_xxx_</w:t>
            </w:r>
            <w:r>
              <w:rPr>
                <w:rFonts w:hint="eastAsia" w:ascii="宋体" w:hAnsi="宋体"/>
                <w:sz w:val="18"/>
                <w:lang w:eastAsia="zh-CN"/>
              </w:rPr>
              <w:t>20250726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lang w:val="en-US" w:eastAsia="zh-CN" w:bidi="ar-SA"/>
              </w:rPr>
              <w:t>基金通回报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J4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结构同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04文件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lang w:val="en-US" w:eastAsia="zh-CN" w:bidi="ar-SA"/>
              </w:rPr>
              <w:t>基金通份额对账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J5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结构同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05文件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OF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Q</w:t>
            </w:r>
            <w:r>
              <w:rPr>
                <w:rFonts w:hint="eastAsia" w:ascii="宋体" w:hAnsi="宋体"/>
                <w:sz w:val="18"/>
              </w:rPr>
              <w:t>_??_xxx_</w:t>
            </w:r>
            <w:r>
              <w:rPr>
                <w:rFonts w:hint="eastAsia" w:ascii="宋体" w:hAnsi="宋体"/>
                <w:sz w:val="18"/>
                <w:lang w:eastAsia="zh-CN"/>
              </w:rPr>
              <w:t>20250726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lang w:val="en-US" w:eastAsia="zh-CN" w:bidi="ar-SA"/>
              </w:rPr>
              <w:t>基金通清算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J8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OF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</w:rPr>
              <w:t>_??_xxx_</w:t>
            </w:r>
            <w:r>
              <w:rPr>
                <w:rFonts w:hint="eastAsia" w:ascii="宋体" w:hAnsi="宋体"/>
                <w:sz w:val="18"/>
                <w:lang w:eastAsia="zh-CN"/>
              </w:rPr>
              <w:t>20250726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lang w:val="en-US" w:eastAsia="zh-CN" w:bidi="ar-SA"/>
              </w:rPr>
              <w:t>基金通份额数量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J1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结构同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05文件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OFK_??_XXX_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25/10资金类文件的索引文件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资金清算文件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25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日交割汇总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color w:val="000000"/>
                <w:sz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XXX_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10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OFC_??_XXX 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C1/C2/C3/C4/C5/C6</w:t>
            </w:r>
          </w:p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基金基础参数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C1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基金代理关系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C2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基金转换关系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C3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基金分红方案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基金费率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C5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理财产品可赎回日期文件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C6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CCCCCC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OFF_??_XXX 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提前回报04文件的索引文件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交易回报</w:t>
            </w:r>
          </w:p>
        </w:tc>
        <w:tc>
          <w:tcPr>
            <w:tcW w:w="1735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04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3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182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>
            <w:pPr>
              <w:pStyle w:val="64"/>
              <w:rPr>
                <w:rFonts w:ascii="宋体" w:hAnsi="宋体"/>
                <w:color w:val="FF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索引文件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OFB_??_XXX_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T日过户业务回报的索引文件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交易回报</w:t>
            </w:r>
          </w:p>
        </w:tc>
        <w:tc>
          <w:tcPr>
            <w:tcW w:w="1735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34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份额对帐</w:t>
            </w:r>
          </w:p>
        </w:tc>
        <w:tc>
          <w:tcPr>
            <w:tcW w:w="1735" w:type="dxa"/>
            <w:vAlign w:val="center"/>
          </w:tcPr>
          <w:p>
            <w:pPr>
              <w:pStyle w:val="64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销售机构</w:t>
            </w:r>
          </w:p>
        </w:tc>
        <w:tc>
          <w:tcPr>
            <w:tcW w:w="3310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hint="eastAsia" w:ascii="宋体" w:hAnsi="宋体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XXX_</w:t>
            </w:r>
            <w:r>
              <w:rPr>
                <w:rFonts w:hint="eastAsia" w:ascii="宋体" w:hAnsi="宋体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hint="eastAsia" w:ascii="宋体" w:hAnsi="宋体"/>
                <w:sz w:val="18"/>
              </w:rPr>
              <w:t>35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1821" w:type="dxa"/>
            <w:vAlign w:val="center"/>
          </w:tcPr>
          <w:p>
            <w:pPr>
              <w:pStyle w:val="64"/>
              <w:rPr>
                <w:rFonts w:ascii="宋体" w:hAnsi="宋体"/>
                <w:sz w:val="18"/>
              </w:rPr>
            </w:pPr>
          </w:p>
        </w:tc>
      </w:tr>
    </w:tbl>
    <w:p>
      <w:pPr>
        <w:spacing w:line="300" w:lineRule="auto"/>
        <w:ind w:firstLine="480"/>
        <w:rPr>
          <w:rFonts w:hint="eastAsia" w:ascii="宋体" w:hAnsi="宋体" w:eastAsia="宋体"/>
          <w:sz w:val="18"/>
        </w:rPr>
      </w:pPr>
    </w:p>
    <w:p>
      <w:pPr>
        <w:spacing w:line="300" w:lineRule="auto"/>
        <w:ind w:firstLine="480"/>
      </w:pPr>
      <w:r>
        <w:rPr>
          <w:rFonts w:hint="eastAsia" w:ascii="宋体" w:hAnsi="宋体" w:eastAsia="宋体"/>
          <w:sz w:val="18"/>
        </w:rPr>
        <w:t>其中“??”为TA代码（98或99），“XXX”为销售代理人代码</w:t>
      </w:r>
    </w:p>
    <w:p>
      <w:pPr>
        <w:spacing w:line="300" w:lineRule="auto"/>
        <w:ind w:firstLine="480"/>
      </w:pPr>
    </w:p>
    <w:p>
      <w:pPr>
        <w:spacing w:line="300" w:lineRule="auto"/>
        <w:ind w:firstLine="480"/>
      </w:pPr>
      <w:r>
        <w:rPr>
          <w:rFonts w:hint="eastAsia"/>
        </w:rPr>
        <w:t>3.3 TA系统接收管理人文件</w:t>
      </w:r>
    </w:p>
    <w:tbl>
      <w:tblPr>
        <w:tblStyle w:val="35"/>
        <w:tblW w:w="859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16"/>
        <w:gridCol w:w="3207"/>
        <w:gridCol w:w="2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发送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207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基金</w:t>
            </w:r>
            <w:r>
              <w:rPr>
                <w:rFonts w:hint="eastAsia" w:ascii="宋体" w:hAnsi="宋体"/>
                <w:color w:val="000000"/>
                <w:sz w:val="18"/>
              </w:rPr>
              <w:t>信息</w:t>
            </w:r>
          </w:p>
        </w:tc>
        <w:tc>
          <w:tcPr>
            <w:tcW w:w="816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12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_67.TXT</w:t>
            </w:r>
          </w:p>
        </w:tc>
        <w:tc>
          <w:tcPr>
            <w:tcW w:w="2843" w:type="dxa"/>
            <w:tcBorders>
              <w:top w:val="single" w:color="000000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公告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_68.TXT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OFJ_gg_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批量强增强减申请</w:t>
            </w:r>
          </w:p>
        </w:tc>
        <w:tc>
          <w:tcPr>
            <w:tcW w:w="816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_83.TXT</w:t>
            </w:r>
          </w:p>
        </w:tc>
        <w:tc>
          <w:tcPr>
            <w:tcW w:w="2843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OFT_gg_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交易明细确认</w:t>
            </w:r>
          </w:p>
        </w:tc>
        <w:tc>
          <w:tcPr>
            <w:tcW w:w="816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OFD_gg_??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_63.TXT</w:t>
            </w:r>
          </w:p>
        </w:tc>
        <w:tc>
          <w:tcPr>
            <w:tcW w:w="2843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基金分红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OFD_gg_??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_6</w:t>
            </w:r>
            <w:r>
              <w:rPr>
                <w:rFonts w:hint="eastAsia" w:ascii="宋体" w:hAnsi="宋体"/>
                <w:color w:val="000000"/>
                <w:sz w:val="18"/>
              </w:rPr>
              <w:t>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资金确认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OFD_gg_??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_6</w:t>
            </w:r>
            <w:r>
              <w:rPr>
                <w:rFonts w:hint="eastAsia" w:ascii="宋体" w:hAnsi="宋体"/>
                <w:color w:val="000000"/>
                <w:sz w:val="18"/>
              </w:rPr>
              <w:t>9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</w:t>
            </w:r>
            <w:r>
              <w:rPr>
                <w:rFonts w:hint="eastAsia" w:ascii="宋体" w:hAnsi="宋体"/>
                <w:color w:val="000000"/>
                <w:sz w:val="18"/>
              </w:rPr>
              <w:t>I</w:t>
            </w:r>
            <w:r>
              <w:rPr>
                <w:rFonts w:ascii="宋体" w:hAnsi="宋体"/>
                <w:color w:val="000000"/>
                <w:sz w:val="18"/>
              </w:rPr>
              <w:t>_gg_</w:t>
            </w:r>
            <w:r>
              <w:rPr>
                <w:rFonts w:hint="eastAsia" w:ascii="宋体" w:hAnsi="宋体"/>
                <w:color w:val="000000"/>
                <w:sz w:val="18"/>
              </w:rPr>
              <w:t>??_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</w:tbl>
    <w:p>
      <w:pPr>
        <w:spacing w:line="300" w:lineRule="auto"/>
        <w:ind w:firstLine="480"/>
        <w:rPr>
          <w:rFonts w:hint="eastAsia" w:ascii="宋体" w:hAnsi="宋体" w:eastAsia="宋体"/>
          <w:sz w:val="18"/>
        </w:rPr>
      </w:pPr>
    </w:p>
    <w:p>
      <w:pPr>
        <w:spacing w:line="300" w:lineRule="auto"/>
        <w:ind w:firstLine="480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其中“??”为TA代码（98或99），“gg”为管理人代码</w:t>
      </w:r>
    </w:p>
    <w:p>
      <w:pPr>
        <w:spacing w:line="300" w:lineRule="auto"/>
        <w:ind w:firstLine="480"/>
        <w:rPr>
          <w:rFonts w:ascii="宋体" w:hAnsi="宋体" w:eastAsia="宋体"/>
          <w:sz w:val="18"/>
        </w:rPr>
      </w:pPr>
    </w:p>
    <w:p>
      <w:pPr>
        <w:spacing w:line="300" w:lineRule="auto"/>
        <w:ind w:firstLine="480"/>
      </w:pPr>
      <w:r>
        <w:rPr>
          <w:rFonts w:hint="eastAsia"/>
        </w:rPr>
        <w:t>3.4 TA系统发送管理人文件</w:t>
      </w:r>
    </w:p>
    <w:tbl>
      <w:tblPr>
        <w:tblStyle w:val="35"/>
        <w:tblW w:w="85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16"/>
        <w:gridCol w:w="3207"/>
        <w:gridCol w:w="2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接收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20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64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nil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交易申请汇总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nil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_71.TXT</w:t>
            </w:r>
          </w:p>
        </w:tc>
        <w:tc>
          <w:tcPr>
            <w:tcW w:w="2843" w:type="dxa"/>
            <w:tcBorders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OFY_??_gg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nil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账户资料通知</w:t>
            </w:r>
          </w:p>
        </w:tc>
        <w:tc>
          <w:tcPr>
            <w:tcW w:w="816" w:type="dxa"/>
            <w:tcBorders>
              <w:top w:val="single" w:color="000000" w:sz="6" w:space="0"/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  <w:bottom w:val="nil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_52.TXT</w:t>
            </w:r>
          </w:p>
        </w:tc>
        <w:tc>
          <w:tcPr>
            <w:tcW w:w="2843" w:type="dxa"/>
            <w:tcBorders>
              <w:top w:val="single" w:color="000000" w:sz="6" w:space="0"/>
              <w:bottom w:val="nil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非居民涉税信息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hint="eastAsia" w:ascii="宋体" w:hAnsi="宋体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g</w:t>
            </w:r>
            <w:r>
              <w:rPr>
                <w:rFonts w:ascii="宋体" w:hAnsi="宋体"/>
                <w:color w:val="000000"/>
                <w:sz w:val="18"/>
              </w:rPr>
              <w:t>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R1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OFZ_??_gg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交易待确认</w:t>
            </w:r>
          </w:p>
        </w:tc>
        <w:tc>
          <w:tcPr>
            <w:tcW w:w="816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_53.TXT</w:t>
            </w:r>
          </w:p>
        </w:tc>
        <w:tc>
          <w:tcPr>
            <w:tcW w:w="2843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资金待确认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_59.TXT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OFI_??_gg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交易回报</w:t>
            </w:r>
          </w:p>
        </w:tc>
        <w:tc>
          <w:tcPr>
            <w:tcW w:w="816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_54.TXT</w:t>
            </w:r>
          </w:p>
        </w:tc>
        <w:tc>
          <w:tcPr>
            <w:tcW w:w="2843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基金分红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_56.TXT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份额对帐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_55.TXT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OFH_??_gg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批量强增强减确认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gg_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73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OFT_??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gg 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T日过户交易回报</w:t>
            </w:r>
          </w:p>
        </w:tc>
        <w:tc>
          <w:tcPr>
            <w:tcW w:w="816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color="000000" w:sz="6" w:space="0"/>
            </w:tcBorders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7</w:t>
            </w:r>
            <w:r>
              <w:rPr>
                <w:rFonts w:ascii="宋体" w:hAnsi="宋体"/>
                <w:color w:val="000000"/>
                <w:sz w:val="18"/>
              </w:rPr>
              <w:t>4.TXT</w:t>
            </w:r>
          </w:p>
        </w:tc>
        <w:tc>
          <w:tcPr>
            <w:tcW w:w="2843" w:type="dxa"/>
            <w:tcBorders>
              <w:top w:val="single" w:color="000000" w:sz="6" w:space="0"/>
            </w:tcBorders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T日过户份额对帐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7</w:t>
            </w:r>
            <w:r>
              <w:rPr>
                <w:rFonts w:ascii="宋体" w:hAnsi="宋体"/>
                <w:color w:val="000000"/>
                <w:sz w:val="18"/>
              </w:rPr>
              <w:t>5.TXT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</w:t>
            </w:r>
            <w:r>
              <w:rPr>
                <w:rFonts w:hint="eastAsia" w:ascii="宋体" w:hAnsi="宋体"/>
                <w:color w:val="000000"/>
                <w:sz w:val="18"/>
              </w:rPr>
              <w:t>F</w:t>
            </w:r>
            <w:r>
              <w:rPr>
                <w:rFonts w:ascii="宋体" w:hAnsi="宋体"/>
                <w:color w:val="000000"/>
                <w:sz w:val="18"/>
              </w:rPr>
              <w:t>_??_gg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资金清算文件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??_gg_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58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OFQ_??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gg 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个人反洗钱信息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??_gg_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机构反洗钱信息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hint="eastAsia" w:ascii="宋体" w:hAnsi="宋体"/>
                <w:color w:val="000000"/>
                <w:sz w:val="18"/>
              </w:rPr>
              <w:t>??_gg_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X3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OFX_??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</w:rPr>
              <w:t>gg _</w:t>
            </w:r>
            <w:r>
              <w:rPr>
                <w:rFonts w:hint="eastAsia" w:ascii="宋体" w:hAnsi="宋体"/>
                <w:color w:val="000000"/>
                <w:sz w:val="18"/>
                <w:lang w:val="en" w:eastAsia="zh-CN"/>
              </w:rPr>
              <w:t>20250726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DBDB" w:themeFill="accent2" w:themeFillTint="33"/>
            <w:vAlign w:val="center"/>
          </w:tcPr>
          <w:p>
            <w:pPr>
              <w:pStyle w:val="64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基金通</w:t>
            </w:r>
            <w:r>
              <w:rPr>
                <w:rFonts w:hint="eastAsia" w:ascii="宋体" w:hAnsi="宋体"/>
                <w:color w:val="000000"/>
                <w:sz w:val="18"/>
              </w:rPr>
              <w:t>回报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OFD_??_gg_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20250726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J</w:t>
            </w:r>
            <w:r>
              <w:rPr>
                <w:rFonts w:hint="eastAsia" w:ascii="宋体" w:hAnsi="宋体"/>
                <w:color w:val="000000"/>
                <w:sz w:val="18"/>
              </w:rPr>
              <w:t>4.TXT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hint="default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结构同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54文件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基金通份额</w:t>
            </w:r>
            <w:r>
              <w:rPr>
                <w:rFonts w:hint="eastAsia" w:ascii="宋体" w:hAnsi="宋体"/>
                <w:color w:val="000000"/>
                <w:sz w:val="18"/>
              </w:rPr>
              <w:t>对账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OFD_??_gg_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20250726</w:t>
            </w:r>
            <w:r>
              <w:rPr>
                <w:rFonts w:hint="eastAsia" w:ascii="宋体" w:hAnsi="宋体"/>
                <w:color w:val="000000"/>
                <w:sz w:val="18"/>
              </w:rPr>
              <w:t>_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J</w:t>
            </w:r>
            <w:r>
              <w:rPr>
                <w:rFonts w:hint="eastAsia" w:ascii="宋体" w:hAnsi="宋体"/>
                <w:color w:val="000000"/>
                <w:sz w:val="18"/>
              </w:rPr>
              <w:t>5.TXT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结构同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55文件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OF</w:t>
            </w: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E</w:t>
            </w:r>
            <w:r>
              <w:rPr>
                <w:rFonts w:hint="eastAsia" w:ascii="宋体" w:hAnsi="宋体"/>
                <w:color w:val="000000"/>
                <w:sz w:val="18"/>
              </w:rPr>
              <w:t>_??_gg _</w:t>
            </w:r>
            <w:r>
              <w:rPr>
                <w:rFonts w:hint="eastAsia" w:ascii="宋体" w:hAnsi="宋体"/>
                <w:color w:val="000000"/>
                <w:sz w:val="18"/>
                <w:lang w:eastAsia="zh-CN"/>
              </w:rPr>
              <w:t>20250726</w:t>
            </w:r>
            <w:r>
              <w:rPr>
                <w:rFonts w:hint="eastAsia"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>
            <w:pPr>
              <w:pStyle w:val="64"/>
              <w:rPr>
                <w:rFonts w:hint="eastAsia" w:ascii="宋体" w:hAnsi="宋体"/>
                <w:color w:val="000000"/>
                <w:sz w:val="18"/>
                <w:lang w:val="en-US" w:eastAsia="zh-CN"/>
              </w:rPr>
            </w:pPr>
          </w:p>
        </w:tc>
      </w:tr>
    </w:tbl>
    <w:p>
      <w:pPr>
        <w:spacing w:line="300" w:lineRule="auto"/>
        <w:ind w:firstLine="0"/>
        <w:rPr>
          <w:rFonts w:hint="eastAsia" w:ascii="宋体" w:hAnsi="宋体" w:eastAsia="宋体"/>
          <w:sz w:val="18"/>
        </w:rPr>
      </w:pPr>
    </w:p>
    <w:p>
      <w:pPr>
        <w:spacing w:line="300" w:lineRule="auto"/>
        <w:ind w:firstLine="480"/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其中“??”为TA代码（98或99），“gg”为管理人代码</w:t>
      </w:r>
    </w:p>
    <w:bookmarkEnd w:id="36"/>
    <w:bookmarkEnd w:id="37"/>
    <w:p>
      <w:pPr>
        <w:pStyle w:val="3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38" w:name="_Toc255820530"/>
      <w:bookmarkEnd w:id="38"/>
      <w:bookmarkStart w:id="39" w:name="_Toc255820531"/>
      <w:bookmarkEnd w:id="39"/>
      <w:bookmarkStart w:id="40" w:name="_Toc255819695"/>
      <w:bookmarkEnd w:id="40"/>
      <w:bookmarkStart w:id="41" w:name="_Toc255819696"/>
      <w:bookmarkEnd w:id="41"/>
      <w:bookmarkStart w:id="42" w:name="_Toc255574015"/>
      <w:bookmarkEnd w:id="42"/>
      <w:bookmarkStart w:id="43" w:name="_Toc255819710"/>
      <w:bookmarkEnd w:id="43"/>
      <w:bookmarkStart w:id="44" w:name="_Toc255574006"/>
      <w:bookmarkEnd w:id="44"/>
      <w:bookmarkStart w:id="45" w:name="_Toc255819701"/>
      <w:bookmarkEnd w:id="45"/>
      <w:bookmarkStart w:id="46" w:name="_Toc255574000"/>
      <w:bookmarkEnd w:id="46"/>
      <w:bookmarkStart w:id="47" w:name="_Toc255574836"/>
      <w:bookmarkEnd w:id="47"/>
      <w:bookmarkStart w:id="48" w:name="_Toc255574001"/>
      <w:bookmarkEnd w:id="48"/>
      <w:bookmarkStart w:id="49" w:name="_Toc255574835"/>
      <w:bookmarkEnd w:id="49"/>
      <w:bookmarkStart w:id="50" w:name="_Toc277603881"/>
      <w:bookmarkStart w:id="51" w:name="_Toc234226909"/>
      <w:bookmarkStart w:id="52" w:name="_Toc232815956"/>
      <w:r>
        <w:rPr>
          <w:rFonts w:hint="eastAsia"/>
          <w:color w:val="000000"/>
        </w:rPr>
        <w:t>系统接入</w:t>
      </w:r>
    </w:p>
    <w:p>
      <w:pPr>
        <w:ind w:firstLine="420"/>
        <w:rPr>
          <w:rFonts w:hint="eastAsia"/>
          <w:color w:val="000000"/>
        </w:rPr>
      </w:pPr>
      <w:r>
        <w:rPr>
          <w:rFonts w:hint="eastAsia"/>
          <w:color w:val="000000"/>
        </w:rPr>
        <w:t>本次全网测试</w:t>
      </w:r>
      <w:r>
        <w:rPr>
          <w:rFonts w:hint="eastAsia"/>
          <w:color w:val="000000"/>
          <w:lang w:val="en-US" w:eastAsia="zh-CN"/>
        </w:rPr>
        <w:t>使用生产环境，主站</w:t>
      </w:r>
      <w:r>
        <w:rPr>
          <w:rFonts w:hint="eastAsia"/>
          <w:color w:val="000000"/>
        </w:rPr>
        <w:t>接入参数如下：</w:t>
      </w:r>
    </w:p>
    <w:tbl>
      <w:tblPr>
        <w:tblStyle w:val="36"/>
        <w:tblW w:w="7054" w:type="dxa"/>
        <w:tblInd w:w="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941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19" w:type="dxa"/>
          </w:tcPr>
          <w:p>
            <w:pPr>
              <w:ind w:firstLine="280" w:firstLineChars="100"/>
              <w:rPr>
                <w:rFonts w:hint="eastAsia" w:eastAsia="楷体_GB2312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数据</w:t>
            </w:r>
            <w:r>
              <w:rPr>
                <w:rFonts w:hint="eastAsia"/>
                <w:color w:val="000000"/>
                <w:lang w:eastAsia="zh-CN"/>
              </w:rPr>
              <w:t>中心</w:t>
            </w:r>
          </w:p>
        </w:tc>
        <w:tc>
          <w:tcPr>
            <w:tcW w:w="2941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接入地址</w:t>
            </w:r>
          </w:p>
        </w:tc>
        <w:tc>
          <w:tcPr>
            <w:tcW w:w="1894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接入端口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19" w:type="dxa"/>
          </w:tcPr>
          <w:p>
            <w:pPr>
              <w:ind w:firstLine="280" w:firstLineChars="100"/>
              <w:rPr>
                <w:rFonts w:hint="eastAsia" w:eastAsia="楷体_GB2312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南方</w:t>
            </w:r>
            <w:r>
              <w:rPr>
                <w:rFonts w:hint="eastAsia"/>
                <w:color w:val="000000"/>
                <w:lang w:eastAsia="zh-CN"/>
              </w:rPr>
              <w:t>中心</w:t>
            </w:r>
          </w:p>
        </w:tc>
        <w:tc>
          <w:tcPr>
            <w:tcW w:w="2941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172.40.1.156</w:t>
            </w:r>
          </w:p>
        </w:tc>
        <w:tc>
          <w:tcPr>
            <w:tcW w:w="1894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19" w:type="dxa"/>
          </w:tcPr>
          <w:p>
            <w:pPr>
              <w:ind w:firstLine="280" w:firstLineChars="100"/>
              <w:rPr>
                <w:rFonts w:hint="eastAsia" w:eastAsia="楷体_GB2312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福田</w:t>
            </w:r>
            <w:r>
              <w:rPr>
                <w:rFonts w:hint="eastAsia"/>
                <w:color w:val="000000"/>
                <w:lang w:eastAsia="zh-CN"/>
              </w:rPr>
              <w:t>中心</w:t>
            </w:r>
          </w:p>
        </w:tc>
        <w:tc>
          <w:tcPr>
            <w:tcW w:w="2941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172.60.1.156</w:t>
            </w:r>
          </w:p>
        </w:tc>
        <w:tc>
          <w:tcPr>
            <w:tcW w:w="1894" w:type="dxa"/>
          </w:tcPr>
          <w:p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7011</w:t>
            </w:r>
          </w:p>
        </w:tc>
      </w:tr>
    </w:tbl>
    <w:p>
      <w:pPr>
        <w:pStyle w:val="3"/>
        <w:numPr>
          <w:ilvl w:val="0"/>
          <w:numId w:val="2"/>
        </w:numPr>
        <w:spacing w:before="240" w:after="0"/>
        <w:jc w:val="both"/>
        <w:rPr>
          <w:color w:val="000000"/>
        </w:rPr>
      </w:pPr>
      <w:r>
        <w:rPr>
          <w:rFonts w:hint="eastAsia"/>
          <w:color w:val="000000"/>
        </w:rPr>
        <w:t>注意事项</w:t>
      </w:r>
      <w:bookmarkEnd w:id="50"/>
    </w:p>
    <w:bookmarkEnd w:id="51"/>
    <w:bookmarkEnd w:id="52"/>
    <w:p>
      <w:pPr>
        <w:numPr>
          <w:ilvl w:val="0"/>
          <w:numId w:val="6"/>
        </w:numPr>
        <w:spacing w:line="300" w:lineRule="auto"/>
        <w:ind w:left="357" w:hanging="357"/>
        <w:rPr>
          <w:bCs/>
          <w:color w:val="000000"/>
        </w:rPr>
      </w:pPr>
      <w:r>
        <w:rPr>
          <w:rFonts w:hint="eastAsia"/>
          <w:bCs/>
          <w:color w:val="000000"/>
        </w:rPr>
        <w:t>请</w:t>
      </w:r>
      <w:r>
        <w:rPr>
          <w:rFonts w:hint="eastAsia"/>
          <w:bCs/>
          <w:color w:val="000000"/>
          <w:lang w:eastAsia="zh-CN"/>
        </w:rPr>
        <w:t>参测单位</w:t>
      </w:r>
      <w:r>
        <w:rPr>
          <w:rFonts w:hint="eastAsia"/>
          <w:bCs/>
          <w:color w:val="000000"/>
        </w:rPr>
        <w:t>认真组织，</w:t>
      </w:r>
      <w:r>
        <w:rPr>
          <w:rFonts w:hint="eastAsia"/>
          <w:color w:val="000000"/>
        </w:rPr>
        <w:t>做好相关准备和测试记录，落实专人负责测试工作。</w:t>
      </w:r>
    </w:p>
    <w:p>
      <w:pPr>
        <w:numPr>
          <w:ilvl w:val="0"/>
          <w:numId w:val="6"/>
        </w:numPr>
        <w:spacing w:line="300" w:lineRule="auto"/>
        <w:ind w:left="357" w:hanging="357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测试过程中如出现任何问题和疑问，请即可通过电话、QQ等方式联系深证通，确保全网测试顺利完成。</w:t>
      </w:r>
    </w:p>
    <w:p>
      <w:pPr>
        <w:numPr>
          <w:ilvl w:val="0"/>
          <w:numId w:val="6"/>
        </w:numPr>
        <w:spacing w:line="300" w:lineRule="auto"/>
        <w:ind w:left="357" w:hanging="357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测试使用</w:t>
      </w:r>
      <w:r>
        <w:rPr>
          <w:rFonts w:hint="eastAsia"/>
          <w:lang w:val="en-US" w:eastAsia="zh-CN"/>
        </w:rPr>
        <w:t>新版本客户端（版本号20250501）并使用硬件Ekey登录，客户端程序可从深证通统一客户专区（</w:t>
      </w:r>
      <w:r>
        <w:rPr>
          <w:rFonts w:hint="default"/>
          <w:lang w:val="en-US" w:eastAsia="zh-CN"/>
        </w:rPr>
        <w:t>biz.sscc.com</w:t>
      </w:r>
      <w:r>
        <w:rPr>
          <w:rFonts w:hint="eastAsia"/>
          <w:lang w:val="en-US" w:eastAsia="zh-CN"/>
        </w:rPr>
        <w:t>）和工作QQ群共享下载。</w:t>
      </w:r>
      <w:r>
        <w:rPr>
          <w:rFonts w:hint="eastAsia"/>
          <w:b/>
          <w:bCs/>
          <w:lang w:val="en-US" w:eastAsia="zh-CN"/>
        </w:rPr>
        <w:t>全网测试结束后，新版客户端正式启用</w:t>
      </w:r>
      <w:r>
        <w:rPr>
          <w:rFonts w:hint="eastAsia"/>
          <w:lang w:val="en-US" w:eastAsia="zh-CN"/>
        </w:rPr>
        <w:t>，请各参与机构做好线上系统变更和数据的恢复的稽核工作，确保下一工作日生产系统的正确运行。</w:t>
      </w:r>
    </w:p>
    <w:p>
      <w:pPr>
        <w:numPr>
          <w:ilvl w:val="0"/>
          <w:numId w:val="6"/>
        </w:numPr>
        <w:spacing w:line="300" w:lineRule="auto"/>
        <w:ind w:left="357" w:hanging="357"/>
        <w:rPr>
          <w:rFonts w:hint="eastAsia"/>
          <w:color w:val="000000"/>
        </w:rPr>
      </w:pPr>
      <w:r>
        <w:rPr>
          <w:rFonts w:hint="eastAsia"/>
          <w:color w:val="000000"/>
        </w:rPr>
        <w:t>测试完成后，请填写测试反馈表（附录一），</w:t>
      </w:r>
      <w:r>
        <w:rPr>
          <w:rFonts w:hint="eastAsia"/>
          <w:color w:val="000000"/>
          <w:lang w:val="en-US" w:eastAsia="zh-CN"/>
        </w:rPr>
        <w:t>并于7月26日16:00前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 xml:space="preserve"> HYPERLINK "mailto:并发送到中国结算公司ctp@chinaclear.com.cn" </w:instrText>
      </w:r>
      <w:r>
        <w:rPr>
          <w:rFonts w:hint="eastAsia"/>
          <w:color w:val="000000"/>
        </w:rPr>
        <w:fldChar w:fldCharType="separate"/>
      </w:r>
      <w:r>
        <w:rPr>
          <w:rFonts w:hint="eastAsia"/>
          <w:color w:val="000000"/>
        </w:rPr>
        <w:t>发送到</w: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深证通</w:t>
      </w:r>
      <w:r>
        <w:rPr>
          <w:rFonts w:hint="eastAsia"/>
          <w:color w:val="000000"/>
          <w:lang w:val="en-US" w:eastAsia="zh-CN"/>
        </w:rPr>
        <w:t>sscc_</w:t>
      </w:r>
      <w:r>
        <w:rPr>
          <w:rFonts w:hint="eastAsia"/>
          <w:color w:val="000000"/>
        </w:rPr>
        <w:t>cctest@</w:t>
      </w:r>
      <w:r>
        <w:rPr>
          <w:rFonts w:hint="eastAsia"/>
          <w:color w:val="000000"/>
          <w:lang w:val="en-US" w:eastAsia="zh-CN"/>
        </w:rPr>
        <w:t>szse.cn</w:t>
      </w:r>
      <w:r>
        <w:rPr>
          <w:rFonts w:hint="eastAsia"/>
          <w:color w:val="000000"/>
        </w:rPr>
        <w:t xml:space="preserve"> 邮箱</w:t>
      </w:r>
      <w:r>
        <w:rPr>
          <w:rFonts w:hint="eastAsia"/>
          <w:color w:val="000000"/>
          <w:lang w:eastAsia="zh-CN"/>
        </w:rPr>
        <w:t>，</w:t>
      </w:r>
    </w:p>
    <w:p>
      <w:pPr>
        <w:numPr>
          <w:ilvl w:val="0"/>
          <w:numId w:val="6"/>
        </w:numPr>
        <w:spacing w:line="300" w:lineRule="auto"/>
        <w:ind w:left="357" w:hanging="357"/>
        <w:rPr>
          <w:rFonts w:hint="eastAsia" w:eastAsia="楷体_GB2312"/>
          <w:bCs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2025年7月26日</w:t>
      </w:r>
      <w:r>
        <w:rPr>
          <w:rFonts w:hint="eastAsia"/>
          <w:color w:val="000000"/>
        </w:rPr>
        <w:t>（周六）</w:t>
      </w:r>
      <w:r>
        <w:rPr>
          <w:rFonts w:hint="eastAsia"/>
          <w:color w:val="000000"/>
          <w:lang w:val="en-US" w:eastAsia="zh-CN"/>
        </w:rPr>
        <w:t>测试期间</w:t>
      </w:r>
      <w:r>
        <w:rPr>
          <w:rFonts w:hint="eastAsia"/>
          <w:color w:val="000000"/>
        </w:rPr>
        <w:t>，TA系统接收和发送的数据均为测试数据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请各参与人不要在此期间发送生产数据。</w:t>
      </w:r>
    </w:p>
    <w:p>
      <w:pPr>
        <w:pStyle w:val="3"/>
        <w:numPr>
          <w:ilvl w:val="0"/>
          <w:numId w:val="0"/>
        </w:numPr>
        <w:ind w:left="432" w:hanging="432"/>
        <w:jc w:val="both"/>
        <w:rPr>
          <w:color w:val="000000"/>
        </w:rPr>
      </w:pPr>
      <w:r>
        <w:rPr>
          <w:rFonts w:hint="eastAsia"/>
          <w:color w:val="000000"/>
        </w:rPr>
        <w:t>六、联系</w:t>
      </w:r>
      <w:r>
        <w:rPr>
          <w:rFonts w:hint="eastAsia"/>
          <w:color w:val="000000"/>
          <w:lang w:val="en-US" w:eastAsia="zh-CN"/>
        </w:rPr>
        <w:t>方式</w:t>
      </w:r>
    </w:p>
    <w:tbl>
      <w:tblPr>
        <w:tblStyle w:val="35"/>
        <w:tblpPr w:leftFromText="180" w:rightFromText="180" w:vertAnchor="text" w:horzAnchor="page" w:tblpX="2160" w:tblpY="744"/>
        <w:tblOverlap w:val="never"/>
        <w:tblW w:w="7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911"/>
        <w:gridCol w:w="3085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  <w:shd w:val="clear" w:color="auto" w:fill="C0C0C0"/>
            <w:vAlign w:val="center"/>
          </w:tcPr>
          <w:p>
            <w:pPr>
              <w:ind w:firstLine="240" w:firstLineChars="10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911" w:type="dxa"/>
            <w:shd w:val="clear" w:color="auto" w:fill="C0C0C0"/>
            <w:vAlign w:val="center"/>
          </w:tcPr>
          <w:p>
            <w:pPr>
              <w:ind w:firstLine="481" w:firstLineChars="20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085" w:type="dxa"/>
            <w:shd w:val="clear" w:color="auto" w:fill="C0C0C0"/>
            <w:vAlign w:val="center"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532" w:type="dxa"/>
            <w:shd w:val="clear" w:color="auto" w:fill="C0C0C0"/>
            <w:vAlign w:val="center"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441" w:type="dxa"/>
            <w:vAlign w:val="center"/>
          </w:tcPr>
          <w:p>
            <w:pPr>
              <w:rPr>
                <w:rFonts w:hint="eastAsia" w:eastAsia="楷体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深证通</w:t>
            </w:r>
          </w:p>
        </w:tc>
        <w:tc>
          <w:tcPr>
            <w:tcW w:w="1911" w:type="dxa"/>
            <w:vAlign w:val="center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0755-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88666470</w:t>
            </w:r>
          </w:p>
          <w:p>
            <w:pPr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0755-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88666471</w:t>
            </w:r>
          </w:p>
          <w:p>
            <w:pPr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85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lang w:val="en-US" w:eastAsia="zh-CN"/>
              </w:rPr>
              <w:t>sscc_</w:t>
            </w:r>
            <w:r>
              <w:rPr>
                <w:rFonts w:hint="eastAsia"/>
                <w:color w:val="000000"/>
              </w:rPr>
              <w:t>cctest@</w:t>
            </w:r>
            <w:r>
              <w:rPr>
                <w:rFonts w:hint="eastAsia"/>
                <w:color w:val="000000"/>
                <w:lang w:val="en-US" w:eastAsia="zh-CN"/>
              </w:rPr>
              <w:t>szse.cn</w:t>
            </w:r>
          </w:p>
        </w:tc>
        <w:tc>
          <w:tcPr>
            <w:tcW w:w="1532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技术、通讯接入咨询</w:t>
            </w:r>
          </w:p>
        </w:tc>
      </w:tr>
    </w:tbl>
    <w:p>
      <w:pPr>
        <w:widowControl/>
        <w:ind w:firstLine="560" w:firstLineChars="200"/>
        <w:jc w:val="left"/>
        <w:rPr>
          <w:rFonts w:hint="eastAsia" w:hAnsi="宋体"/>
          <w:szCs w:val="36"/>
        </w:rPr>
      </w:pPr>
      <w:r>
        <w:rPr>
          <w:rFonts w:hint="eastAsia"/>
          <w:bCs/>
          <w:color w:val="000000"/>
        </w:rPr>
        <w:t>测试工作QQ群：474165706（已满）、398858583</w:t>
      </w:r>
      <w:bookmarkStart w:id="53" w:name="_Toc376719512"/>
      <w:bookmarkStart w:id="54" w:name="_Toc377029694"/>
      <w:bookmarkStart w:id="55" w:name="_Toc381109227"/>
      <w:bookmarkStart w:id="56" w:name="_Toc376417193"/>
      <w:bookmarkStart w:id="57" w:name="_GoBack"/>
      <w:bookmarkEnd w:id="57"/>
    </w:p>
    <w:p>
      <w:pPr>
        <w:pStyle w:val="2"/>
        <w:rPr>
          <w:rFonts w:hint="eastAsia"/>
        </w:rPr>
      </w:pPr>
    </w:p>
    <w:bookmarkEnd w:id="53"/>
    <w:bookmarkEnd w:id="54"/>
    <w:bookmarkEnd w:id="55"/>
    <w:bookmarkEnd w:id="56"/>
    <w:p>
      <w:pPr>
        <w:numPr>
          <w:ilvl w:val="0"/>
          <w:numId w:val="0"/>
        </w:numPr>
        <w:spacing w:before="156" w:after="156"/>
        <w:jc w:val="both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7" w:h="16840"/>
      <w:pgMar w:top="1588" w:right="1701" w:bottom="1588" w:left="170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G Times">
    <w:altName w:val="DejaVu Sans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Bold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267024"/>
    </w:sdtPr>
    <w:sdtContent>
      <w:sdt>
        <w:sdtPr>
          <w:id w:val="171357217"/>
        </w:sdtPr>
        <w:sdtContent>
          <w:p>
            <w:pPr>
              <w:pStyle w:val="2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PAGE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rPr>
        <w:rFonts w:hint="eastAsia" w:eastAsia="黑体"/>
        <w:szCs w:val="3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3054350</wp:posOffset>
          </wp:positionH>
          <wp:positionV relativeFrom="paragraph">
            <wp:posOffset>84455</wp:posOffset>
          </wp:positionV>
          <wp:extent cx="2286000" cy="318135"/>
          <wp:effectExtent l="0" t="0" r="0" b="5715"/>
          <wp:wrapTopAndBottom/>
          <wp:docPr id="5" name="图片 5" descr="标志＋中英文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标志＋中英文全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1265555" cy="417195"/>
          <wp:effectExtent l="19050" t="0" r="0" b="0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5555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296D92"/>
    <w:multiLevelType w:val="singleLevel"/>
    <w:tmpl w:val="E3296D9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426BE0"/>
    <w:multiLevelType w:val="multilevel"/>
    <w:tmpl w:val="0C426BE0"/>
    <w:lvl w:ilvl="0" w:tentative="0">
      <w:start w:val="1"/>
      <w:numFmt w:val="japaneseCounting"/>
      <w:lvlText w:val="%1、"/>
      <w:lvlJc w:val="left"/>
      <w:pPr>
        <w:ind w:left="750" w:hanging="750"/>
      </w:pPr>
      <w:rPr>
        <w:rFonts w:hint="default"/>
        <w:lang w:val="en-US"/>
      </w:rPr>
    </w:lvl>
    <w:lvl w:ilvl="1" w:tentative="0">
      <w:start w:val="1"/>
      <w:numFmt w:val="japaneseCounting"/>
      <w:lvlText w:val="(%2)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C0E67F"/>
    <w:multiLevelType w:val="singleLevel"/>
    <w:tmpl w:val="0EC0E67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76D65BD"/>
    <w:multiLevelType w:val="multilevel"/>
    <w:tmpl w:val="176D65BD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22AE1C41"/>
    <w:multiLevelType w:val="singleLevel"/>
    <w:tmpl w:val="22AE1C4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5">
    <w:nsid w:val="36906872"/>
    <w:multiLevelType w:val="singleLevel"/>
    <w:tmpl w:val="369068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A"/>
    <w:rsid w:val="00001696"/>
    <w:rsid w:val="00002469"/>
    <w:rsid w:val="000034DF"/>
    <w:rsid w:val="00004A8E"/>
    <w:rsid w:val="00004D0F"/>
    <w:rsid w:val="00006A18"/>
    <w:rsid w:val="00006AAD"/>
    <w:rsid w:val="00006E32"/>
    <w:rsid w:val="000108C8"/>
    <w:rsid w:val="00010FFD"/>
    <w:rsid w:val="000114F9"/>
    <w:rsid w:val="00016140"/>
    <w:rsid w:val="00017C0A"/>
    <w:rsid w:val="00020892"/>
    <w:rsid w:val="000243F7"/>
    <w:rsid w:val="0002589C"/>
    <w:rsid w:val="00025CD2"/>
    <w:rsid w:val="0003011A"/>
    <w:rsid w:val="000306B9"/>
    <w:rsid w:val="00031BEC"/>
    <w:rsid w:val="00032198"/>
    <w:rsid w:val="00032C93"/>
    <w:rsid w:val="00035A9F"/>
    <w:rsid w:val="00036E9A"/>
    <w:rsid w:val="000377EE"/>
    <w:rsid w:val="00037D2E"/>
    <w:rsid w:val="00037E04"/>
    <w:rsid w:val="00042433"/>
    <w:rsid w:val="00043CC1"/>
    <w:rsid w:val="000443D4"/>
    <w:rsid w:val="00044715"/>
    <w:rsid w:val="00045EE4"/>
    <w:rsid w:val="00046DD7"/>
    <w:rsid w:val="00051379"/>
    <w:rsid w:val="000514B4"/>
    <w:rsid w:val="00051B7B"/>
    <w:rsid w:val="00051FC9"/>
    <w:rsid w:val="00052DD1"/>
    <w:rsid w:val="000539F0"/>
    <w:rsid w:val="00053E5C"/>
    <w:rsid w:val="00054BFB"/>
    <w:rsid w:val="00057DDF"/>
    <w:rsid w:val="0006009D"/>
    <w:rsid w:val="0006117D"/>
    <w:rsid w:val="00064304"/>
    <w:rsid w:val="00065030"/>
    <w:rsid w:val="00065D01"/>
    <w:rsid w:val="00070469"/>
    <w:rsid w:val="00072FBC"/>
    <w:rsid w:val="0007348D"/>
    <w:rsid w:val="0007504C"/>
    <w:rsid w:val="00076696"/>
    <w:rsid w:val="0008035F"/>
    <w:rsid w:val="0008129B"/>
    <w:rsid w:val="00081D65"/>
    <w:rsid w:val="0008223E"/>
    <w:rsid w:val="00082304"/>
    <w:rsid w:val="00082B1A"/>
    <w:rsid w:val="00082E62"/>
    <w:rsid w:val="0008662A"/>
    <w:rsid w:val="000949EC"/>
    <w:rsid w:val="000973D7"/>
    <w:rsid w:val="00097AA2"/>
    <w:rsid w:val="00097F79"/>
    <w:rsid w:val="000A2D4E"/>
    <w:rsid w:val="000A56BD"/>
    <w:rsid w:val="000A7F32"/>
    <w:rsid w:val="000B332E"/>
    <w:rsid w:val="000B609E"/>
    <w:rsid w:val="000C0363"/>
    <w:rsid w:val="000C0D03"/>
    <w:rsid w:val="000C2210"/>
    <w:rsid w:val="000C3723"/>
    <w:rsid w:val="000C7DB5"/>
    <w:rsid w:val="000D1718"/>
    <w:rsid w:val="000D1A0B"/>
    <w:rsid w:val="000D31E3"/>
    <w:rsid w:val="000D3FA4"/>
    <w:rsid w:val="000D42E8"/>
    <w:rsid w:val="000D5BB1"/>
    <w:rsid w:val="000D6909"/>
    <w:rsid w:val="000D6EF8"/>
    <w:rsid w:val="000E2BB7"/>
    <w:rsid w:val="000E355D"/>
    <w:rsid w:val="000E3696"/>
    <w:rsid w:val="000E4E3C"/>
    <w:rsid w:val="000E4E6B"/>
    <w:rsid w:val="000E5553"/>
    <w:rsid w:val="000E65D0"/>
    <w:rsid w:val="000E7027"/>
    <w:rsid w:val="000F0C0A"/>
    <w:rsid w:val="000F1707"/>
    <w:rsid w:val="000F563F"/>
    <w:rsid w:val="000F728B"/>
    <w:rsid w:val="00101E2D"/>
    <w:rsid w:val="00102057"/>
    <w:rsid w:val="00103253"/>
    <w:rsid w:val="00104E56"/>
    <w:rsid w:val="0011098E"/>
    <w:rsid w:val="0011125E"/>
    <w:rsid w:val="00111CF1"/>
    <w:rsid w:val="0012085E"/>
    <w:rsid w:val="001272D8"/>
    <w:rsid w:val="00127639"/>
    <w:rsid w:val="00131305"/>
    <w:rsid w:val="00131B87"/>
    <w:rsid w:val="00131F14"/>
    <w:rsid w:val="00132FE4"/>
    <w:rsid w:val="00134296"/>
    <w:rsid w:val="00135029"/>
    <w:rsid w:val="00137191"/>
    <w:rsid w:val="001410A2"/>
    <w:rsid w:val="00143540"/>
    <w:rsid w:val="00143B1F"/>
    <w:rsid w:val="00144005"/>
    <w:rsid w:val="00144724"/>
    <w:rsid w:val="00144D10"/>
    <w:rsid w:val="001459BE"/>
    <w:rsid w:val="00145F5B"/>
    <w:rsid w:val="001461F5"/>
    <w:rsid w:val="00150308"/>
    <w:rsid w:val="00153659"/>
    <w:rsid w:val="00154DEB"/>
    <w:rsid w:val="00155C3A"/>
    <w:rsid w:val="001576FA"/>
    <w:rsid w:val="00160B8C"/>
    <w:rsid w:val="00162024"/>
    <w:rsid w:val="001621C4"/>
    <w:rsid w:val="00162EDA"/>
    <w:rsid w:val="00163D1B"/>
    <w:rsid w:val="00164358"/>
    <w:rsid w:val="001654F2"/>
    <w:rsid w:val="00165A47"/>
    <w:rsid w:val="0017070A"/>
    <w:rsid w:val="00170710"/>
    <w:rsid w:val="00170ADB"/>
    <w:rsid w:val="001734B8"/>
    <w:rsid w:val="00174A2F"/>
    <w:rsid w:val="00175253"/>
    <w:rsid w:val="001753D2"/>
    <w:rsid w:val="001808AD"/>
    <w:rsid w:val="00181C91"/>
    <w:rsid w:val="00184A68"/>
    <w:rsid w:val="001857AF"/>
    <w:rsid w:val="00192662"/>
    <w:rsid w:val="00192D0A"/>
    <w:rsid w:val="00194DF8"/>
    <w:rsid w:val="001972E5"/>
    <w:rsid w:val="001A2533"/>
    <w:rsid w:val="001A25A1"/>
    <w:rsid w:val="001A2CA4"/>
    <w:rsid w:val="001A336F"/>
    <w:rsid w:val="001A49B1"/>
    <w:rsid w:val="001B02A8"/>
    <w:rsid w:val="001B03F2"/>
    <w:rsid w:val="001B0C69"/>
    <w:rsid w:val="001B1384"/>
    <w:rsid w:val="001B181D"/>
    <w:rsid w:val="001B2605"/>
    <w:rsid w:val="001B2D1A"/>
    <w:rsid w:val="001B3182"/>
    <w:rsid w:val="001B7773"/>
    <w:rsid w:val="001C082D"/>
    <w:rsid w:val="001C0C6A"/>
    <w:rsid w:val="001C29DB"/>
    <w:rsid w:val="001C2AC2"/>
    <w:rsid w:val="001C4606"/>
    <w:rsid w:val="001C46D2"/>
    <w:rsid w:val="001C4C88"/>
    <w:rsid w:val="001C57F3"/>
    <w:rsid w:val="001C60E8"/>
    <w:rsid w:val="001D10E7"/>
    <w:rsid w:val="001D5082"/>
    <w:rsid w:val="001D7E21"/>
    <w:rsid w:val="001E0AA5"/>
    <w:rsid w:val="001E0CA5"/>
    <w:rsid w:val="001E16C9"/>
    <w:rsid w:val="001E5722"/>
    <w:rsid w:val="001E590B"/>
    <w:rsid w:val="001E7AB2"/>
    <w:rsid w:val="001F259E"/>
    <w:rsid w:val="001F30AD"/>
    <w:rsid w:val="001F4689"/>
    <w:rsid w:val="001F7515"/>
    <w:rsid w:val="001F7781"/>
    <w:rsid w:val="00200C73"/>
    <w:rsid w:val="0020145C"/>
    <w:rsid w:val="00203B99"/>
    <w:rsid w:val="00205AF7"/>
    <w:rsid w:val="0020680D"/>
    <w:rsid w:val="002074F4"/>
    <w:rsid w:val="00207E0D"/>
    <w:rsid w:val="00211FA2"/>
    <w:rsid w:val="002120C1"/>
    <w:rsid w:val="0021353C"/>
    <w:rsid w:val="00213540"/>
    <w:rsid w:val="002137B9"/>
    <w:rsid w:val="00214F30"/>
    <w:rsid w:val="002166F9"/>
    <w:rsid w:val="00217FA1"/>
    <w:rsid w:val="002215AC"/>
    <w:rsid w:val="0022512B"/>
    <w:rsid w:val="002306F5"/>
    <w:rsid w:val="00231275"/>
    <w:rsid w:val="002345B9"/>
    <w:rsid w:val="002364A7"/>
    <w:rsid w:val="00237EC5"/>
    <w:rsid w:val="002407D9"/>
    <w:rsid w:val="002426B2"/>
    <w:rsid w:val="00242FE1"/>
    <w:rsid w:val="00245CCF"/>
    <w:rsid w:val="00246E58"/>
    <w:rsid w:val="002475C9"/>
    <w:rsid w:val="00247914"/>
    <w:rsid w:val="00247F1E"/>
    <w:rsid w:val="00250718"/>
    <w:rsid w:val="002512BE"/>
    <w:rsid w:val="00251D76"/>
    <w:rsid w:val="002521DD"/>
    <w:rsid w:val="0025359B"/>
    <w:rsid w:val="0025472B"/>
    <w:rsid w:val="00255576"/>
    <w:rsid w:val="0025572D"/>
    <w:rsid w:val="0025596D"/>
    <w:rsid w:val="0025613D"/>
    <w:rsid w:val="002569DC"/>
    <w:rsid w:val="00257B94"/>
    <w:rsid w:val="0026262B"/>
    <w:rsid w:val="00263331"/>
    <w:rsid w:val="002643A5"/>
    <w:rsid w:val="0026518E"/>
    <w:rsid w:val="00266A18"/>
    <w:rsid w:val="00267431"/>
    <w:rsid w:val="00272D06"/>
    <w:rsid w:val="00273A0F"/>
    <w:rsid w:val="0027627D"/>
    <w:rsid w:val="00276AE0"/>
    <w:rsid w:val="00281C91"/>
    <w:rsid w:val="0028227D"/>
    <w:rsid w:val="002854D9"/>
    <w:rsid w:val="0028694E"/>
    <w:rsid w:val="00287A5A"/>
    <w:rsid w:val="00290D79"/>
    <w:rsid w:val="00290E56"/>
    <w:rsid w:val="0029114E"/>
    <w:rsid w:val="00292831"/>
    <w:rsid w:val="00292993"/>
    <w:rsid w:val="002969AA"/>
    <w:rsid w:val="00296D25"/>
    <w:rsid w:val="002A1782"/>
    <w:rsid w:val="002A29F1"/>
    <w:rsid w:val="002A42BC"/>
    <w:rsid w:val="002A5079"/>
    <w:rsid w:val="002A62B0"/>
    <w:rsid w:val="002A72B9"/>
    <w:rsid w:val="002B02E4"/>
    <w:rsid w:val="002B0436"/>
    <w:rsid w:val="002B1A87"/>
    <w:rsid w:val="002B4808"/>
    <w:rsid w:val="002B50EC"/>
    <w:rsid w:val="002C2390"/>
    <w:rsid w:val="002C2BC5"/>
    <w:rsid w:val="002C7433"/>
    <w:rsid w:val="002D1DAB"/>
    <w:rsid w:val="002D3B7C"/>
    <w:rsid w:val="002D4F37"/>
    <w:rsid w:val="002D7A3A"/>
    <w:rsid w:val="002D7C05"/>
    <w:rsid w:val="002E0578"/>
    <w:rsid w:val="002E10DD"/>
    <w:rsid w:val="002E1B5B"/>
    <w:rsid w:val="002E25DD"/>
    <w:rsid w:val="002E5339"/>
    <w:rsid w:val="002E62CA"/>
    <w:rsid w:val="002F3945"/>
    <w:rsid w:val="002F4697"/>
    <w:rsid w:val="002F6632"/>
    <w:rsid w:val="0030088F"/>
    <w:rsid w:val="003008BA"/>
    <w:rsid w:val="003013B0"/>
    <w:rsid w:val="003022BA"/>
    <w:rsid w:val="00302864"/>
    <w:rsid w:val="00302928"/>
    <w:rsid w:val="0030324B"/>
    <w:rsid w:val="00303ABC"/>
    <w:rsid w:val="003048C8"/>
    <w:rsid w:val="00306C4B"/>
    <w:rsid w:val="00307BA0"/>
    <w:rsid w:val="00311137"/>
    <w:rsid w:val="00311292"/>
    <w:rsid w:val="00311C7A"/>
    <w:rsid w:val="00312525"/>
    <w:rsid w:val="00313CB5"/>
    <w:rsid w:val="0031454F"/>
    <w:rsid w:val="00315654"/>
    <w:rsid w:val="0031634E"/>
    <w:rsid w:val="003169BA"/>
    <w:rsid w:val="003175F0"/>
    <w:rsid w:val="0032092F"/>
    <w:rsid w:val="00321DE2"/>
    <w:rsid w:val="00321E77"/>
    <w:rsid w:val="003235B0"/>
    <w:rsid w:val="00323BC0"/>
    <w:rsid w:val="00325311"/>
    <w:rsid w:val="00325804"/>
    <w:rsid w:val="00326FF9"/>
    <w:rsid w:val="003310B7"/>
    <w:rsid w:val="00331926"/>
    <w:rsid w:val="00331FF2"/>
    <w:rsid w:val="00334AE7"/>
    <w:rsid w:val="00334F87"/>
    <w:rsid w:val="00335C0B"/>
    <w:rsid w:val="00335DFC"/>
    <w:rsid w:val="00336911"/>
    <w:rsid w:val="00337462"/>
    <w:rsid w:val="00341EB7"/>
    <w:rsid w:val="00344A70"/>
    <w:rsid w:val="003458AA"/>
    <w:rsid w:val="00345FD5"/>
    <w:rsid w:val="00346887"/>
    <w:rsid w:val="00346FFE"/>
    <w:rsid w:val="00350E26"/>
    <w:rsid w:val="00352171"/>
    <w:rsid w:val="003544C2"/>
    <w:rsid w:val="00357158"/>
    <w:rsid w:val="00360D67"/>
    <w:rsid w:val="0036187D"/>
    <w:rsid w:val="0036239B"/>
    <w:rsid w:val="00371A2D"/>
    <w:rsid w:val="003744DA"/>
    <w:rsid w:val="00375991"/>
    <w:rsid w:val="0037651A"/>
    <w:rsid w:val="00382616"/>
    <w:rsid w:val="0038302E"/>
    <w:rsid w:val="00384DF5"/>
    <w:rsid w:val="00387874"/>
    <w:rsid w:val="00390716"/>
    <w:rsid w:val="003908C5"/>
    <w:rsid w:val="003941CF"/>
    <w:rsid w:val="003942E4"/>
    <w:rsid w:val="00395F1F"/>
    <w:rsid w:val="003A16A9"/>
    <w:rsid w:val="003A2496"/>
    <w:rsid w:val="003A3E8B"/>
    <w:rsid w:val="003A3F38"/>
    <w:rsid w:val="003A7809"/>
    <w:rsid w:val="003B0B55"/>
    <w:rsid w:val="003B0EFD"/>
    <w:rsid w:val="003B3191"/>
    <w:rsid w:val="003B44B8"/>
    <w:rsid w:val="003B4834"/>
    <w:rsid w:val="003C0C33"/>
    <w:rsid w:val="003C1997"/>
    <w:rsid w:val="003C2673"/>
    <w:rsid w:val="003C46CD"/>
    <w:rsid w:val="003C6E89"/>
    <w:rsid w:val="003D002D"/>
    <w:rsid w:val="003D1CBF"/>
    <w:rsid w:val="003D2C44"/>
    <w:rsid w:val="003D4996"/>
    <w:rsid w:val="003D6B99"/>
    <w:rsid w:val="003E118E"/>
    <w:rsid w:val="003E1235"/>
    <w:rsid w:val="003E16C7"/>
    <w:rsid w:val="003E27B3"/>
    <w:rsid w:val="003E54DC"/>
    <w:rsid w:val="003E6D3B"/>
    <w:rsid w:val="003F0091"/>
    <w:rsid w:val="003F2C4B"/>
    <w:rsid w:val="003F5723"/>
    <w:rsid w:val="003F654E"/>
    <w:rsid w:val="003F6C39"/>
    <w:rsid w:val="0040045F"/>
    <w:rsid w:val="0040061A"/>
    <w:rsid w:val="004009F0"/>
    <w:rsid w:val="004021EC"/>
    <w:rsid w:val="004046F6"/>
    <w:rsid w:val="00405A9E"/>
    <w:rsid w:val="0040742C"/>
    <w:rsid w:val="00407757"/>
    <w:rsid w:val="0041001D"/>
    <w:rsid w:val="00411B6D"/>
    <w:rsid w:val="0041235F"/>
    <w:rsid w:val="004126E3"/>
    <w:rsid w:val="004135A9"/>
    <w:rsid w:val="004157C4"/>
    <w:rsid w:val="00415C1B"/>
    <w:rsid w:val="00415DCD"/>
    <w:rsid w:val="00416201"/>
    <w:rsid w:val="004212A6"/>
    <w:rsid w:val="0042228F"/>
    <w:rsid w:val="00423FC4"/>
    <w:rsid w:val="00426B9B"/>
    <w:rsid w:val="004304B5"/>
    <w:rsid w:val="004305D7"/>
    <w:rsid w:val="00430E5D"/>
    <w:rsid w:val="00432896"/>
    <w:rsid w:val="004342DC"/>
    <w:rsid w:val="0043581C"/>
    <w:rsid w:val="00435C1F"/>
    <w:rsid w:val="00436441"/>
    <w:rsid w:val="004370F1"/>
    <w:rsid w:val="00437CAE"/>
    <w:rsid w:val="00437CFB"/>
    <w:rsid w:val="004424B0"/>
    <w:rsid w:val="00442AFF"/>
    <w:rsid w:val="004432B7"/>
    <w:rsid w:val="004432CD"/>
    <w:rsid w:val="00444274"/>
    <w:rsid w:val="00444365"/>
    <w:rsid w:val="0044462F"/>
    <w:rsid w:val="0044534E"/>
    <w:rsid w:val="00446618"/>
    <w:rsid w:val="00446684"/>
    <w:rsid w:val="00446A94"/>
    <w:rsid w:val="00447A54"/>
    <w:rsid w:val="0045006C"/>
    <w:rsid w:val="0045376E"/>
    <w:rsid w:val="00455629"/>
    <w:rsid w:val="00457262"/>
    <w:rsid w:val="0045789C"/>
    <w:rsid w:val="00461D1E"/>
    <w:rsid w:val="00462C81"/>
    <w:rsid w:val="00463CF7"/>
    <w:rsid w:val="004640DA"/>
    <w:rsid w:val="004657E7"/>
    <w:rsid w:val="00465D83"/>
    <w:rsid w:val="0046733B"/>
    <w:rsid w:val="00470946"/>
    <w:rsid w:val="0047097D"/>
    <w:rsid w:val="00470DCB"/>
    <w:rsid w:val="0047122E"/>
    <w:rsid w:val="00472BDF"/>
    <w:rsid w:val="00472BE8"/>
    <w:rsid w:val="00473B6F"/>
    <w:rsid w:val="00474F1B"/>
    <w:rsid w:val="0047525B"/>
    <w:rsid w:val="00475753"/>
    <w:rsid w:val="00475832"/>
    <w:rsid w:val="00476899"/>
    <w:rsid w:val="00481BA4"/>
    <w:rsid w:val="00485824"/>
    <w:rsid w:val="00486829"/>
    <w:rsid w:val="0048781C"/>
    <w:rsid w:val="0049269D"/>
    <w:rsid w:val="00493E9E"/>
    <w:rsid w:val="00494CCA"/>
    <w:rsid w:val="00494F87"/>
    <w:rsid w:val="00496723"/>
    <w:rsid w:val="004A034D"/>
    <w:rsid w:val="004A04BE"/>
    <w:rsid w:val="004A3E99"/>
    <w:rsid w:val="004A5B5A"/>
    <w:rsid w:val="004A5EC9"/>
    <w:rsid w:val="004B02CE"/>
    <w:rsid w:val="004B422C"/>
    <w:rsid w:val="004C1345"/>
    <w:rsid w:val="004C203D"/>
    <w:rsid w:val="004C2268"/>
    <w:rsid w:val="004C2CCB"/>
    <w:rsid w:val="004C2F65"/>
    <w:rsid w:val="004C34B7"/>
    <w:rsid w:val="004C3977"/>
    <w:rsid w:val="004C47E2"/>
    <w:rsid w:val="004C6320"/>
    <w:rsid w:val="004C6635"/>
    <w:rsid w:val="004D10AD"/>
    <w:rsid w:val="004D1F16"/>
    <w:rsid w:val="004D20E6"/>
    <w:rsid w:val="004D6AFC"/>
    <w:rsid w:val="004D7C9D"/>
    <w:rsid w:val="004E0A1F"/>
    <w:rsid w:val="004E1ABC"/>
    <w:rsid w:val="004E1BBA"/>
    <w:rsid w:val="004E6572"/>
    <w:rsid w:val="004F2BA3"/>
    <w:rsid w:val="004F2E7E"/>
    <w:rsid w:val="004F6D69"/>
    <w:rsid w:val="004F7DDD"/>
    <w:rsid w:val="004F7EF0"/>
    <w:rsid w:val="005035D4"/>
    <w:rsid w:val="0050448E"/>
    <w:rsid w:val="00510552"/>
    <w:rsid w:val="00511D27"/>
    <w:rsid w:val="005123CE"/>
    <w:rsid w:val="0051409A"/>
    <w:rsid w:val="00516C98"/>
    <w:rsid w:val="00520695"/>
    <w:rsid w:val="00521BAE"/>
    <w:rsid w:val="00522285"/>
    <w:rsid w:val="00522B12"/>
    <w:rsid w:val="00523270"/>
    <w:rsid w:val="005249C5"/>
    <w:rsid w:val="00524CBB"/>
    <w:rsid w:val="00525506"/>
    <w:rsid w:val="00526F1F"/>
    <w:rsid w:val="00527420"/>
    <w:rsid w:val="00530398"/>
    <w:rsid w:val="005306B5"/>
    <w:rsid w:val="00534197"/>
    <w:rsid w:val="00535011"/>
    <w:rsid w:val="005370D6"/>
    <w:rsid w:val="00537B8A"/>
    <w:rsid w:val="00540212"/>
    <w:rsid w:val="005422F1"/>
    <w:rsid w:val="00544172"/>
    <w:rsid w:val="00544870"/>
    <w:rsid w:val="00545461"/>
    <w:rsid w:val="00545EA2"/>
    <w:rsid w:val="00546137"/>
    <w:rsid w:val="00547641"/>
    <w:rsid w:val="00550D9D"/>
    <w:rsid w:val="00551B24"/>
    <w:rsid w:val="00552E66"/>
    <w:rsid w:val="00553584"/>
    <w:rsid w:val="005545D1"/>
    <w:rsid w:val="00556B38"/>
    <w:rsid w:val="0056006F"/>
    <w:rsid w:val="0056372A"/>
    <w:rsid w:val="005640DA"/>
    <w:rsid w:val="005646EC"/>
    <w:rsid w:val="0056622E"/>
    <w:rsid w:val="00566ADB"/>
    <w:rsid w:val="00566DDB"/>
    <w:rsid w:val="00567D21"/>
    <w:rsid w:val="0057154A"/>
    <w:rsid w:val="005715BF"/>
    <w:rsid w:val="00571934"/>
    <w:rsid w:val="005719BF"/>
    <w:rsid w:val="0057207A"/>
    <w:rsid w:val="0057347E"/>
    <w:rsid w:val="0057383D"/>
    <w:rsid w:val="00574197"/>
    <w:rsid w:val="005741AE"/>
    <w:rsid w:val="0057753C"/>
    <w:rsid w:val="005776CE"/>
    <w:rsid w:val="00577780"/>
    <w:rsid w:val="00583FD2"/>
    <w:rsid w:val="00585141"/>
    <w:rsid w:val="00585DEE"/>
    <w:rsid w:val="00586333"/>
    <w:rsid w:val="00586FEF"/>
    <w:rsid w:val="00590AB3"/>
    <w:rsid w:val="00591E68"/>
    <w:rsid w:val="0059249B"/>
    <w:rsid w:val="00593125"/>
    <w:rsid w:val="00594854"/>
    <w:rsid w:val="00595DE4"/>
    <w:rsid w:val="0059611E"/>
    <w:rsid w:val="0059623F"/>
    <w:rsid w:val="00596557"/>
    <w:rsid w:val="005969B1"/>
    <w:rsid w:val="005A0EB6"/>
    <w:rsid w:val="005A1E9B"/>
    <w:rsid w:val="005A2CDA"/>
    <w:rsid w:val="005A5A36"/>
    <w:rsid w:val="005A6E6A"/>
    <w:rsid w:val="005A7BE5"/>
    <w:rsid w:val="005B04D0"/>
    <w:rsid w:val="005B29D7"/>
    <w:rsid w:val="005B2A0E"/>
    <w:rsid w:val="005B5AC9"/>
    <w:rsid w:val="005B6EBE"/>
    <w:rsid w:val="005C02D9"/>
    <w:rsid w:val="005C0D04"/>
    <w:rsid w:val="005C2909"/>
    <w:rsid w:val="005C3490"/>
    <w:rsid w:val="005C37C5"/>
    <w:rsid w:val="005C4946"/>
    <w:rsid w:val="005C6FD0"/>
    <w:rsid w:val="005D3ED4"/>
    <w:rsid w:val="005D6A1B"/>
    <w:rsid w:val="005E0133"/>
    <w:rsid w:val="005E2646"/>
    <w:rsid w:val="005E26FF"/>
    <w:rsid w:val="005E3BD3"/>
    <w:rsid w:val="005E4E7E"/>
    <w:rsid w:val="005E52B1"/>
    <w:rsid w:val="005E670B"/>
    <w:rsid w:val="005F0C92"/>
    <w:rsid w:val="005F12BE"/>
    <w:rsid w:val="005F2119"/>
    <w:rsid w:val="005F26D6"/>
    <w:rsid w:val="005F3E02"/>
    <w:rsid w:val="005F517D"/>
    <w:rsid w:val="005F5B11"/>
    <w:rsid w:val="005F6966"/>
    <w:rsid w:val="005F7155"/>
    <w:rsid w:val="00601BBA"/>
    <w:rsid w:val="00601BF8"/>
    <w:rsid w:val="00603636"/>
    <w:rsid w:val="00603E38"/>
    <w:rsid w:val="00604DB2"/>
    <w:rsid w:val="00606551"/>
    <w:rsid w:val="006105C3"/>
    <w:rsid w:val="0061151E"/>
    <w:rsid w:val="00613864"/>
    <w:rsid w:val="00614FA3"/>
    <w:rsid w:val="00615665"/>
    <w:rsid w:val="006205FD"/>
    <w:rsid w:val="00623136"/>
    <w:rsid w:val="006232AD"/>
    <w:rsid w:val="00624B82"/>
    <w:rsid w:val="00624E55"/>
    <w:rsid w:val="0062582E"/>
    <w:rsid w:val="00625FAE"/>
    <w:rsid w:val="00626CC5"/>
    <w:rsid w:val="0063451C"/>
    <w:rsid w:val="00635AD6"/>
    <w:rsid w:val="00635AFF"/>
    <w:rsid w:val="00640778"/>
    <w:rsid w:val="00642860"/>
    <w:rsid w:val="0064446C"/>
    <w:rsid w:val="00644A4C"/>
    <w:rsid w:val="006450FF"/>
    <w:rsid w:val="00646FE4"/>
    <w:rsid w:val="00647DFB"/>
    <w:rsid w:val="00650B98"/>
    <w:rsid w:val="00656004"/>
    <w:rsid w:val="00656038"/>
    <w:rsid w:val="00656175"/>
    <w:rsid w:val="006577ED"/>
    <w:rsid w:val="00662B98"/>
    <w:rsid w:val="006641C6"/>
    <w:rsid w:val="0066525F"/>
    <w:rsid w:val="00667A60"/>
    <w:rsid w:val="0067169B"/>
    <w:rsid w:val="00673C75"/>
    <w:rsid w:val="00675474"/>
    <w:rsid w:val="006765DE"/>
    <w:rsid w:val="00676CD3"/>
    <w:rsid w:val="00676EEA"/>
    <w:rsid w:val="00680B04"/>
    <w:rsid w:val="00682629"/>
    <w:rsid w:val="00682C1B"/>
    <w:rsid w:val="00683293"/>
    <w:rsid w:val="00685487"/>
    <w:rsid w:val="00686382"/>
    <w:rsid w:val="006939EC"/>
    <w:rsid w:val="00693F8F"/>
    <w:rsid w:val="006A1634"/>
    <w:rsid w:val="006A1695"/>
    <w:rsid w:val="006A288E"/>
    <w:rsid w:val="006A45EE"/>
    <w:rsid w:val="006A5EF4"/>
    <w:rsid w:val="006A7104"/>
    <w:rsid w:val="006A7CC6"/>
    <w:rsid w:val="006B5915"/>
    <w:rsid w:val="006B7A20"/>
    <w:rsid w:val="006B7EB5"/>
    <w:rsid w:val="006C096F"/>
    <w:rsid w:val="006C0AA5"/>
    <w:rsid w:val="006C311F"/>
    <w:rsid w:val="006C7188"/>
    <w:rsid w:val="006C7CEA"/>
    <w:rsid w:val="006D186F"/>
    <w:rsid w:val="006D1F92"/>
    <w:rsid w:val="006D2133"/>
    <w:rsid w:val="006D529B"/>
    <w:rsid w:val="006D7C96"/>
    <w:rsid w:val="006D7F2F"/>
    <w:rsid w:val="006E0FC5"/>
    <w:rsid w:val="006E2002"/>
    <w:rsid w:val="006E5621"/>
    <w:rsid w:val="006E6BB6"/>
    <w:rsid w:val="006E7D91"/>
    <w:rsid w:val="006F0152"/>
    <w:rsid w:val="006F283E"/>
    <w:rsid w:val="006F30B2"/>
    <w:rsid w:val="00700ECD"/>
    <w:rsid w:val="00701E42"/>
    <w:rsid w:val="00703061"/>
    <w:rsid w:val="007050FA"/>
    <w:rsid w:val="00705EB0"/>
    <w:rsid w:val="007064ED"/>
    <w:rsid w:val="00707060"/>
    <w:rsid w:val="0071091D"/>
    <w:rsid w:val="00710D9C"/>
    <w:rsid w:val="00711126"/>
    <w:rsid w:val="0071356D"/>
    <w:rsid w:val="007157A2"/>
    <w:rsid w:val="00716D53"/>
    <w:rsid w:val="007210AE"/>
    <w:rsid w:val="00721898"/>
    <w:rsid w:val="00721E10"/>
    <w:rsid w:val="00722EFC"/>
    <w:rsid w:val="00724320"/>
    <w:rsid w:val="00724C7C"/>
    <w:rsid w:val="00724EEE"/>
    <w:rsid w:val="007253B6"/>
    <w:rsid w:val="00726D1C"/>
    <w:rsid w:val="00731D0B"/>
    <w:rsid w:val="00731DAD"/>
    <w:rsid w:val="00733039"/>
    <w:rsid w:val="0073352F"/>
    <w:rsid w:val="00734291"/>
    <w:rsid w:val="00736B7B"/>
    <w:rsid w:val="0073705A"/>
    <w:rsid w:val="00737CA5"/>
    <w:rsid w:val="00740EF9"/>
    <w:rsid w:val="00742CF3"/>
    <w:rsid w:val="00743152"/>
    <w:rsid w:val="00744029"/>
    <w:rsid w:val="00744471"/>
    <w:rsid w:val="007446E1"/>
    <w:rsid w:val="00745574"/>
    <w:rsid w:val="0075020C"/>
    <w:rsid w:val="00750CF9"/>
    <w:rsid w:val="00751F18"/>
    <w:rsid w:val="007534FD"/>
    <w:rsid w:val="00753CF9"/>
    <w:rsid w:val="00754F29"/>
    <w:rsid w:val="00755451"/>
    <w:rsid w:val="007554B4"/>
    <w:rsid w:val="00756628"/>
    <w:rsid w:val="007579F1"/>
    <w:rsid w:val="007615A4"/>
    <w:rsid w:val="00761A0D"/>
    <w:rsid w:val="00761D8A"/>
    <w:rsid w:val="007632C6"/>
    <w:rsid w:val="0076515E"/>
    <w:rsid w:val="007654C0"/>
    <w:rsid w:val="007676D2"/>
    <w:rsid w:val="00771CFC"/>
    <w:rsid w:val="00775B69"/>
    <w:rsid w:val="00776607"/>
    <w:rsid w:val="00783B7D"/>
    <w:rsid w:val="00783EA7"/>
    <w:rsid w:val="00786D62"/>
    <w:rsid w:val="0078738F"/>
    <w:rsid w:val="00790F29"/>
    <w:rsid w:val="00791629"/>
    <w:rsid w:val="007919FA"/>
    <w:rsid w:val="00791E21"/>
    <w:rsid w:val="00792552"/>
    <w:rsid w:val="00794979"/>
    <w:rsid w:val="00796D87"/>
    <w:rsid w:val="00797529"/>
    <w:rsid w:val="007A310A"/>
    <w:rsid w:val="007A3BBA"/>
    <w:rsid w:val="007A43B0"/>
    <w:rsid w:val="007A4E1E"/>
    <w:rsid w:val="007A4FA6"/>
    <w:rsid w:val="007A539D"/>
    <w:rsid w:val="007A601B"/>
    <w:rsid w:val="007A6561"/>
    <w:rsid w:val="007A758A"/>
    <w:rsid w:val="007B0895"/>
    <w:rsid w:val="007B16C2"/>
    <w:rsid w:val="007B19A7"/>
    <w:rsid w:val="007B2CA6"/>
    <w:rsid w:val="007B3409"/>
    <w:rsid w:val="007B6B4B"/>
    <w:rsid w:val="007B785C"/>
    <w:rsid w:val="007B7BA8"/>
    <w:rsid w:val="007C0DEE"/>
    <w:rsid w:val="007C3621"/>
    <w:rsid w:val="007C460D"/>
    <w:rsid w:val="007C4833"/>
    <w:rsid w:val="007C5FE0"/>
    <w:rsid w:val="007D343C"/>
    <w:rsid w:val="007D4232"/>
    <w:rsid w:val="007D7ED2"/>
    <w:rsid w:val="007E7875"/>
    <w:rsid w:val="007E7AAD"/>
    <w:rsid w:val="007F140A"/>
    <w:rsid w:val="007F1C48"/>
    <w:rsid w:val="007F25A7"/>
    <w:rsid w:val="007F2FD2"/>
    <w:rsid w:val="007F3D7C"/>
    <w:rsid w:val="007F3E2A"/>
    <w:rsid w:val="007F5635"/>
    <w:rsid w:val="007F5733"/>
    <w:rsid w:val="007F65B3"/>
    <w:rsid w:val="008008C9"/>
    <w:rsid w:val="008009DB"/>
    <w:rsid w:val="00802AC0"/>
    <w:rsid w:val="0080379D"/>
    <w:rsid w:val="00810218"/>
    <w:rsid w:val="0081096F"/>
    <w:rsid w:val="00810C93"/>
    <w:rsid w:val="00813298"/>
    <w:rsid w:val="00813F5C"/>
    <w:rsid w:val="00814003"/>
    <w:rsid w:val="00814D0A"/>
    <w:rsid w:val="00821826"/>
    <w:rsid w:val="00823984"/>
    <w:rsid w:val="008250E1"/>
    <w:rsid w:val="00825368"/>
    <w:rsid w:val="008256A2"/>
    <w:rsid w:val="00826D94"/>
    <w:rsid w:val="00831A1A"/>
    <w:rsid w:val="00832AE1"/>
    <w:rsid w:val="00833849"/>
    <w:rsid w:val="00835943"/>
    <w:rsid w:val="00836CAA"/>
    <w:rsid w:val="00836EA4"/>
    <w:rsid w:val="0084006B"/>
    <w:rsid w:val="0084278D"/>
    <w:rsid w:val="00844493"/>
    <w:rsid w:val="00844EF2"/>
    <w:rsid w:val="00845530"/>
    <w:rsid w:val="00850DA0"/>
    <w:rsid w:val="00851B81"/>
    <w:rsid w:val="0085778A"/>
    <w:rsid w:val="00861062"/>
    <w:rsid w:val="00861E89"/>
    <w:rsid w:val="00865F4A"/>
    <w:rsid w:val="0087027C"/>
    <w:rsid w:val="008711E7"/>
    <w:rsid w:val="00873A7B"/>
    <w:rsid w:val="0087625A"/>
    <w:rsid w:val="008808CF"/>
    <w:rsid w:val="00884EF2"/>
    <w:rsid w:val="00885736"/>
    <w:rsid w:val="008863F3"/>
    <w:rsid w:val="00886CC9"/>
    <w:rsid w:val="00892023"/>
    <w:rsid w:val="00895002"/>
    <w:rsid w:val="0089745C"/>
    <w:rsid w:val="008974A9"/>
    <w:rsid w:val="00897A90"/>
    <w:rsid w:val="008A07B4"/>
    <w:rsid w:val="008A0926"/>
    <w:rsid w:val="008A134C"/>
    <w:rsid w:val="008A16F1"/>
    <w:rsid w:val="008A2F0A"/>
    <w:rsid w:val="008A5C9B"/>
    <w:rsid w:val="008B0B31"/>
    <w:rsid w:val="008B1256"/>
    <w:rsid w:val="008B1536"/>
    <w:rsid w:val="008B2568"/>
    <w:rsid w:val="008B38F6"/>
    <w:rsid w:val="008B3CBC"/>
    <w:rsid w:val="008B42B1"/>
    <w:rsid w:val="008B47D0"/>
    <w:rsid w:val="008B5821"/>
    <w:rsid w:val="008B6684"/>
    <w:rsid w:val="008B693E"/>
    <w:rsid w:val="008B7324"/>
    <w:rsid w:val="008C1E4C"/>
    <w:rsid w:val="008C3F00"/>
    <w:rsid w:val="008C4781"/>
    <w:rsid w:val="008C7FA4"/>
    <w:rsid w:val="008D07C6"/>
    <w:rsid w:val="008D117A"/>
    <w:rsid w:val="008D1A64"/>
    <w:rsid w:val="008D3306"/>
    <w:rsid w:val="008D7202"/>
    <w:rsid w:val="008E0118"/>
    <w:rsid w:val="008E5AE6"/>
    <w:rsid w:val="008E61A7"/>
    <w:rsid w:val="008E7C75"/>
    <w:rsid w:val="008F03C9"/>
    <w:rsid w:val="008F3020"/>
    <w:rsid w:val="008F3BF4"/>
    <w:rsid w:val="008F402F"/>
    <w:rsid w:val="008F698A"/>
    <w:rsid w:val="008F7638"/>
    <w:rsid w:val="00900BB2"/>
    <w:rsid w:val="00900CC1"/>
    <w:rsid w:val="00900CCD"/>
    <w:rsid w:val="00900EB9"/>
    <w:rsid w:val="0090358E"/>
    <w:rsid w:val="009055DC"/>
    <w:rsid w:val="00905864"/>
    <w:rsid w:val="00907199"/>
    <w:rsid w:val="009119E6"/>
    <w:rsid w:val="009122CB"/>
    <w:rsid w:val="009171E0"/>
    <w:rsid w:val="00917931"/>
    <w:rsid w:val="00917A31"/>
    <w:rsid w:val="00922768"/>
    <w:rsid w:val="00923053"/>
    <w:rsid w:val="0092322C"/>
    <w:rsid w:val="009322BD"/>
    <w:rsid w:val="009354B8"/>
    <w:rsid w:val="00937EC4"/>
    <w:rsid w:val="00941ECD"/>
    <w:rsid w:val="009422C7"/>
    <w:rsid w:val="00942DC8"/>
    <w:rsid w:val="009433E6"/>
    <w:rsid w:val="0094566E"/>
    <w:rsid w:val="00945BF8"/>
    <w:rsid w:val="00945BFA"/>
    <w:rsid w:val="00945C02"/>
    <w:rsid w:val="00946E35"/>
    <w:rsid w:val="009478DD"/>
    <w:rsid w:val="00951162"/>
    <w:rsid w:val="009558CC"/>
    <w:rsid w:val="00956178"/>
    <w:rsid w:val="009571F2"/>
    <w:rsid w:val="00962B7C"/>
    <w:rsid w:val="00963158"/>
    <w:rsid w:val="00963363"/>
    <w:rsid w:val="00963995"/>
    <w:rsid w:val="00966BFA"/>
    <w:rsid w:val="009675CC"/>
    <w:rsid w:val="0097177F"/>
    <w:rsid w:val="009737B5"/>
    <w:rsid w:val="00973CEF"/>
    <w:rsid w:val="00974AA3"/>
    <w:rsid w:val="009762D2"/>
    <w:rsid w:val="0098159C"/>
    <w:rsid w:val="00984189"/>
    <w:rsid w:val="00987C3D"/>
    <w:rsid w:val="009928B2"/>
    <w:rsid w:val="0099406F"/>
    <w:rsid w:val="009A2317"/>
    <w:rsid w:val="009A255D"/>
    <w:rsid w:val="009A2DA6"/>
    <w:rsid w:val="009A5023"/>
    <w:rsid w:val="009B0429"/>
    <w:rsid w:val="009B28B4"/>
    <w:rsid w:val="009B2F8D"/>
    <w:rsid w:val="009B309F"/>
    <w:rsid w:val="009B3696"/>
    <w:rsid w:val="009B3BBF"/>
    <w:rsid w:val="009B5D31"/>
    <w:rsid w:val="009B62AA"/>
    <w:rsid w:val="009C2A13"/>
    <w:rsid w:val="009C31A9"/>
    <w:rsid w:val="009C4B41"/>
    <w:rsid w:val="009C5577"/>
    <w:rsid w:val="009D06F5"/>
    <w:rsid w:val="009D1423"/>
    <w:rsid w:val="009D1C1D"/>
    <w:rsid w:val="009D38AA"/>
    <w:rsid w:val="009D43A2"/>
    <w:rsid w:val="009D4AAA"/>
    <w:rsid w:val="009D5E34"/>
    <w:rsid w:val="009D7E0B"/>
    <w:rsid w:val="009E471E"/>
    <w:rsid w:val="009E4D14"/>
    <w:rsid w:val="009E5493"/>
    <w:rsid w:val="009E75FC"/>
    <w:rsid w:val="009E7D13"/>
    <w:rsid w:val="009F1D32"/>
    <w:rsid w:val="009F2E98"/>
    <w:rsid w:val="009F38B7"/>
    <w:rsid w:val="009F3B5E"/>
    <w:rsid w:val="009F4766"/>
    <w:rsid w:val="009F4C0A"/>
    <w:rsid w:val="009F539C"/>
    <w:rsid w:val="009F58BE"/>
    <w:rsid w:val="009F6E03"/>
    <w:rsid w:val="009F6FE0"/>
    <w:rsid w:val="009F71D6"/>
    <w:rsid w:val="00A0043F"/>
    <w:rsid w:val="00A01F83"/>
    <w:rsid w:val="00A05987"/>
    <w:rsid w:val="00A131ED"/>
    <w:rsid w:val="00A145DC"/>
    <w:rsid w:val="00A14600"/>
    <w:rsid w:val="00A17101"/>
    <w:rsid w:val="00A17367"/>
    <w:rsid w:val="00A17B4E"/>
    <w:rsid w:val="00A204E5"/>
    <w:rsid w:val="00A238D0"/>
    <w:rsid w:val="00A255A7"/>
    <w:rsid w:val="00A25747"/>
    <w:rsid w:val="00A30A68"/>
    <w:rsid w:val="00A32969"/>
    <w:rsid w:val="00A34581"/>
    <w:rsid w:val="00A34EBB"/>
    <w:rsid w:val="00A36550"/>
    <w:rsid w:val="00A40861"/>
    <w:rsid w:val="00A414D2"/>
    <w:rsid w:val="00A420A3"/>
    <w:rsid w:val="00A4417C"/>
    <w:rsid w:val="00A51B20"/>
    <w:rsid w:val="00A52834"/>
    <w:rsid w:val="00A53185"/>
    <w:rsid w:val="00A56EFF"/>
    <w:rsid w:val="00A57493"/>
    <w:rsid w:val="00A57E03"/>
    <w:rsid w:val="00A60651"/>
    <w:rsid w:val="00A61DEC"/>
    <w:rsid w:val="00A63F21"/>
    <w:rsid w:val="00A72050"/>
    <w:rsid w:val="00A763C9"/>
    <w:rsid w:val="00A801B2"/>
    <w:rsid w:val="00A833DA"/>
    <w:rsid w:val="00A844F8"/>
    <w:rsid w:val="00A8484E"/>
    <w:rsid w:val="00A8523E"/>
    <w:rsid w:val="00A857FC"/>
    <w:rsid w:val="00A87825"/>
    <w:rsid w:val="00A87D8F"/>
    <w:rsid w:val="00A87E55"/>
    <w:rsid w:val="00A87F75"/>
    <w:rsid w:val="00A9070F"/>
    <w:rsid w:val="00A919F4"/>
    <w:rsid w:val="00A9346B"/>
    <w:rsid w:val="00A96630"/>
    <w:rsid w:val="00AA339D"/>
    <w:rsid w:val="00AA4714"/>
    <w:rsid w:val="00AA67B8"/>
    <w:rsid w:val="00AA74B2"/>
    <w:rsid w:val="00AB2C59"/>
    <w:rsid w:val="00AB3495"/>
    <w:rsid w:val="00AB3726"/>
    <w:rsid w:val="00AB4DED"/>
    <w:rsid w:val="00AB5F15"/>
    <w:rsid w:val="00AB642D"/>
    <w:rsid w:val="00AB66E1"/>
    <w:rsid w:val="00AC152C"/>
    <w:rsid w:val="00AC1B56"/>
    <w:rsid w:val="00AC2089"/>
    <w:rsid w:val="00AC3184"/>
    <w:rsid w:val="00AC3F5A"/>
    <w:rsid w:val="00AC48D2"/>
    <w:rsid w:val="00AC5303"/>
    <w:rsid w:val="00AD0EE4"/>
    <w:rsid w:val="00AD1CCB"/>
    <w:rsid w:val="00AD1E36"/>
    <w:rsid w:val="00AD3849"/>
    <w:rsid w:val="00AD39C8"/>
    <w:rsid w:val="00AD7051"/>
    <w:rsid w:val="00AD7468"/>
    <w:rsid w:val="00AE02F3"/>
    <w:rsid w:val="00AE1C69"/>
    <w:rsid w:val="00AE603F"/>
    <w:rsid w:val="00AE767A"/>
    <w:rsid w:val="00AF0830"/>
    <w:rsid w:val="00AF25D8"/>
    <w:rsid w:val="00AF2B50"/>
    <w:rsid w:val="00AF3A36"/>
    <w:rsid w:val="00AF43D6"/>
    <w:rsid w:val="00AF4BF0"/>
    <w:rsid w:val="00AF53F9"/>
    <w:rsid w:val="00AF5B2E"/>
    <w:rsid w:val="00AF793D"/>
    <w:rsid w:val="00B006C8"/>
    <w:rsid w:val="00B01FC8"/>
    <w:rsid w:val="00B030B8"/>
    <w:rsid w:val="00B033BE"/>
    <w:rsid w:val="00B037E6"/>
    <w:rsid w:val="00B062C5"/>
    <w:rsid w:val="00B072AB"/>
    <w:rsid w:val="00B104E1"/>
    <w:rsid w:val="00B11C85"/>
    <w:rsid w:val="00B1587B"/>
    <w:rsid w:val="00B161CC"/>
    <w:rsid w:val="00B2093C"/>
    <w:rsid w:val="00B21C0C"/>
    <w:rsid w:val="00B22DC0"/>
    <w:rsid w:val="00B24D6B"/>
    <w:rsid w:val="00B269B4"/>
    <w:rsid w:val="00B277E1"/>
    <w:rsid w:val="00B27FC1"/>
    <w:rsid w:val="00B30A0B"/>
    <w:rsid w:val="00B3138A"/>
    <w:rsid w:val="00B3139A"/>
    <w:rsid w:val="00B32597"/>
    <w:rsid w:val="00B34235"/>
    <w:rsid w:val="00B35477"/>
    <w:rsid w:val="00B372C8"/>
    <w:rsid w:val="00B373BA"/>
    <w:rsid w:val="00B4062F"/>
    <w:rsid w:val="00B41A38"/>
    <w:rsid w:val="00B41DAA"/>
    <w:rsid w:val="00B420AA"/>
    <w:rsid w:val="00B44ED2"/>
    <w:rsid w:val="00B450B4"/>
    <w:rsid w:val="00B51054"/>
    <w:rsid w:val="00B52201"/>
    <w:rsid w:val="00B53488"/>
    <w:rsid w:val="00B54278"/>
    <w:rsid w:val="00B5532D"/>
    <w:rsid w:val="00B60803"/>
    <w:rsid w:val="00B62B6D"/>
    <w:rsid w:val="00B62C1B"/>
    <w:rsid w:val="00B6486A"/>
    <w:rsid w:val="00B65C4D"/>
    <w:rsid w:val="00B65CA1"/>
    <w:rsid w:val="00B6730F"/>
    <w:rsid w:val="00B67F2E"/>
    <w:rsid w:val="00B7011E"/>
    <w:rsid w:val="00B70496"/>
    <w:rsid w:val="00B70638"/>
    <w:rsid w:val="00B72EEE"/>
    <w:rsid w:val="00B746D9"/>
    <w:rsid w:val="00B746E3"/>
    <w:rsid w:val="00B747A3"/>
    <w:rsid w:val="00B77D19"/>
    <w:rsid w:val="00B80DFA"/>
    <w:rsid w:val="00B816E4"/>
    <w:rsid w:val="00B83FF6"/>
    <w:rsid w:val="00B85BC9"/>
    <w:rsid w:val="00B905BE"/>
    <w:rsid w:val="00B91621"/>
    <w:rsid w:val="00BA14DF"/>
    <w:rsid w:val="00BA1E2A"/>
    <w:rsid w:val="00BA2810"/>
    <w:rsid w:val="00BA47FC"/>
    <w:rsid w:val="00BA5E8E"/>
    <w:rsid w:val="00BB0036"/>
    <w:rsid w:val="00BB3301"/>
    <w:rsid w:val="00BB4B5A"/>
    <w:rsid w:val="00BB52DB"/>
    <w:rsid w:val="00BB54CD"/>
    <w:rsid w:val="00BB5DF6"/>
    <w:rsid w:val="00BB6C70"/>
    <w:rsid w:val="00BC19C7"/>
    <w:rsid w:val="00BC409E"/>
    <w:rsid w:val="00BC6A72"/>
    <w:rsid w:val="00BC7DC7"/>
    <w:rsid w:val="00BD1B8F"/>
    <w:rsid w:val="00BD35B0"/>
    <w:rsid w:val="00BD7A52"/>
    <w:rsid w:val="00BE210A"/>
    <w:rsid w:val="00BE4401"/>
    <w:rsid w:val="00BE598E"/>
    <w:rsid w:val="00BE5A68"/>
    <w:rsid w:val="00BE6BEC"/>
    <w:rsid w:val="00BE789E"/>
    <w:rsid w:val="00BF01B6"/>
    <w:rsid w:val="00BF1F0F"/>
    <w:rsid w:val="00BF692A"/>
    <w:rsid w:val="00BF6C2B"/>
    <w:rsid w:val="00C017B1"/>
    <w:rsid w:val="00C03635"/>
    <w:rsid w:val="00C04A55"/>
    <w:rsid w:val="00C05B80"/>
    <w:rsid w:val="00C07524"/>
    <w:rsid w:val="00C10A87"/>
    <w:rsid w:val="00C15A26"/>
    <w:rsid w:val="00C16B1E"/>
    <w:rsid w:val="00C231FA"/>
    <w:rsid w:val="00C23862"/>
    <w:rsid w:val="00C26D33"/>
    <w:rsid w:val="00C27751"/>
    <w:rsid w:val="00C3200A"/>
    <w:rsid w:val="00C321B9"/>
    <w:rsid w:val="00C32908"/>
    <w:rsid w:val="00C33466"/>
    <w:rsid w:val="00C335D2"/>
    <w:rsid w:val="00C359B0"/>
    <w:rsid w:val="00C3679C"/>
    <w:rsid w:val="00C36F46"/>
    <w:rsid w:val="00C429E8"/>
    <w:rsid w:val="00C44714"/>
    <w:rsid w:val="00C460E5"/>
    <w:rsid w:val="00C46585"/>
    <w:rsid w:val="00C5063E"/>
    <w:rsid w:val="00C5076A"/>
    <w:rsid w:val="00C50D76"/>
    <w:rsid w:val="00C50E7C"/>
    <w:rsid w:val="00C52475"/>
    <w:rsid w:val="00C5310A"/>
    <w:rsid w:val="00C53905"/>
    <w:rsid w:val="00C5446A"/>
    <w:rsid w:val="00C57CDB"/>
    <w:rsid w:val="00C70BD5"/>
    <w:rsid w:val="00C70E35"/>
    <w:rsid w:val="00C71C73"/>
    <w:rsid w:val="00C72FD0"/>
    <w:rsid w:val="00C755C0"/>
    <w:rsid w:val="00C75B75"/>
    <w:rsid w:val="00C75E6B"/>
    <w:rsid w:val="00C80E6E"/>
    <w:rsid w:val="00C83AB8"/>
    <w:rsid w:val="00C841BE"/>
    <w:rsid w:val="00C84209"/>
    <w:rsid w:val="00C8439C"/>
    <w:rsid w:val="00C84D36"/>
    <w:rsid w:val="00C85DFF"/>
    <w:rsid w:val="00C8612A"/>
    <w:rsid w:val="00C862AD"/>
    <w:rsid w:val="00C8673E"/>
    <w:rsid w:val="00C86D0A"/>
    <w:rsid w:val="00C86D22"/>
    <w:rsid w:val="00C87F11"/>
    <w:rsid w:val="00C90013"/>
    <w:rsid w:val="00C91827"/>
    <w:rsid w:val="00C9402B"/>
    <w:rsid w:val="00C95327"/>
    <w:rsid w:val="00C95966"/>
    <w:rsid w:val="00C96640"/>
    <w:rsid w:val="00CA2F00"/>
    <w:rsid w:val="00CB2655"/>
    <w:rsid w:val="00CB40AB"/>
    <w:rsid w:val="00CB5322"/>
    <w:rsid w:val="00CC046E"/>
    <w:rsid w:val="00CD0617"/>
    <w:rsid w:val="00CD0DBD"/>
    <w:rsid w:val="00CD12E1"/>
    <w:rsid w:val="00CD3835"/>
    <w:rsid w:val="00CD49B3"/>
    <w:rsid w:val="00CD5228"/>
    <w:rsid w:val="00CD6B78"/>
    <w:rsid w:val="00CD6BA7"/>
    <w:rsid w:val="00CD7952"/>
    <w:rsid w:val="00CE0FC9"/>
    <w:rsid w:val="00CE148F"/>
    <w:rsid w:val="00CE1EA4"/>
    <w:rsid w:val="00CE1F0D"/>
    <w:rsid w:val="00CE307C"/>
    <w:rsid w:val="00CE74BE"/>
    <w:rsid w:val="00CF00CE"/>
    <w:rsid w:val="00CF0C6E"/>
    <w:rsid w:val="00CF18B9"/>
    <w:rsid w:val="00D00492"/>
    <w:rsid w:val="00D0093B"/>
    <w:rsid w:val="00D02110"/>
    <w:rsid w:val="00D0287D"/>
    <w:rsid w:val="00D03713"/>
    <w:rsid w:val="00D03C8E"/>
    <w:rsid w:val="00D04CCA"/>
    <w:rsid w:val="00D0629E"/>
    <w:rsid w:val="00D06507"/>
    <w:rsid w:val="00D06801"/>
    <w:rsid w:val="00D06BF7"/>
    <w:rsid w:val="00D103F7"/>
    <w:rsid w:val="00D12BE1"/>
    <w:rsid w:val="00D15105"/>
    <w:rsid w:val="00D153A2"/>
    <w:rsid w:val="00D17B1D"/>
    <w:rsid w:val="00D216BA"/>
    <w:rsid w:val="00D2250A"/>
    <w:rsid w:val="00D226E0"/>
    <w:rsid w:val="00D22C69"/>
    <w:rsid w:val="00D248AE"/>
    <w:rsid w:val="00D27BC9"/>
    <w:rsid w:val="00D27F4C"/>
    <w:rsid w:val="00D310CE"/>
    <w:rsid w:val="00D34CED"/>
    <w:rsid w:val="00D359BE"/>
    <w:rsid w:val="00D35BE8"/>
    <w:rsid w:val="00D360D5"/>
    <w:rsid w:val="00D37F30"/>
    <w:rsid w:val="00D42936"/>
    <w:rsid w:val="00D43A5F"/>
    <w:rsid w:val="00D44A17"/>
    <w:rsid w:val="00D44DF0"/>
    <w:rsid w:val="00D4510A"/>
    <w:rsid w:val="00D4530A"/>
    <w:rsid w:val="00D5090F"/>
    <w:rsid w:val="00D522EA"/>
    <w:rsid w:val="00D53B19"/>
    <w:rsid w:val="00D546AF"/>
    <w:rsid w:val="00D54B54"/>
    <w:rsid w:val="00D55911"/>
    <w:rsid w:val="00D560E2"/>
    <w:rsid w:val="00D636F3"/>
    <w:rsid w:val="00D63986"/>
    <w:rsid w:val="00D64B3C"/>
    <w:rsid w:val="00D6618F"/>
    <w:rsid w:val="00D704E9"/>
    <w:rsid w:val="00D70811"/>
    <w:rsid w:val="00D72B37"/>
    <w:rsid w:val="00D72B67"/>
    <w:rsid w:val="00D738BE"/>
    <w:rsid w:val="00D744F5"/>
    <w:rsid w:val="00D75F19"/>
    <w:rsid w:val="00D82889"/>
    <w:rsid w:val="00D82F9F"/>
    <w:rsid w:val="00D851C7"/>
    <w:rsid w:val="00D85B28"/>
    <w:rsid w:val="00D861E3"/>
    <w:rsid w:val="00D86C85"/>
    <w:rsid w:val="00D86CD2"/>
    <w:rsid w:val="00D90E68"/>
    <w:rsid w:val="00D91F3E"/>
    <w:rsid w:val="00D94A52"/>
    <w:rsid w:val="00D94E09"/>
    <w:rsid w:val="00D955B1"/>
    <w:rsid w:val="00D95F48"/>
    <w:rsid w:val="00D976BD"/>
    <w:rsid w:val="00DA014E"/>
    <w:rsid w:val="00DA14E5"/>
    <w:rsid w:val="00DA4A1F"/>
    <w:rsid w:val="00DA72AA"/>
    <w:rsid w:val="00DB02D5"/>
    <w:rsid w:val="00DB0E1B"/>
    <w:rsid w:val="00DB2C89"/>
    <w:rsid w:val="00DB38FF"/>
    <w:rsid w:val="00DB52E0"/>
    <w:rsid w:val="00DB562F"/>
    <w:rsid w:val="00DB5798"/>
    <w:rsid w:val="00DB653E"/>
    <w:rsid w:val="00DC0C44"/>
    <w:rsid w:val="00DC2392"/>
    <w:rsid w:val="00DC31FB"/>
    <w:rsid w:val="00DC3215"/>
    <w:rsid w:val="00DC3510"/>
    <w:rsid w:val="00DC3C35"/>
    <w:rsid w:val="00DD1606"/>
    <w:rsid w:val="00DD2CBD"/>
    <w:rsid w:val="00DD44D8"/>
    <w:rsid w:val="00DD47AF"/>
    <w:rsid w:val="00DD5AC4"/>
    <w:rsid w:val="00DE0872"/>
    <w:rsid w:val="00DE0AC5"/>
    <w:rsid w:val="00DE0FD3"/>
    <w:rsid w:val="00DE137F"/>
    <w:rsid w:val="00DE27EE"/>
    <w:rsid w:val="00DE3687"/>
    <w:rsid w:val="00DE3BBB"/>
    <w:rsid w:val="00DE5BC0"/>
    <w:rsid w:val="00DE6079"/>
    <w:rsid w:val="00DF038C"/>
    <w:rsid w:val="00DF1292"/>
    <w:rsid w:val="00DF3590"/>
    <w:rsid w:val="00DF42DE"/>
    <w:rsid w:val="00DF4B53"/>
    <w:rsid w:val="00DF764C"/>
    <w:rsid w:val="00E0119B"/>
    <w:rsid w:val="00E027A5"/>
    <w:rsid w:val="00E028EA"/>
    <w:rsid w:val="00E037A5"/>
    <w:rsid w:val="00E07D6D"/>
    <w:rsid w:val="00E106F4"/>
    <w:rsid w:val="00E1126A"/>
    <w:rsid w:val="00E115F2"/>
    <w:rsid w:val="00E11FCF"/>
    <w:rsid w:val="00E1288F"/>
    <w:rsid w:val="00E12C64"/>
    <w:rsid w:val="00E13517"/>
    <w:rsid w:val="00E13917"/>
    <w:rsid w:val="00E159FD"/>
    <w:rsid w:val="00E21EC3"/>
    <w:rsid w:val="00E272EE"/>
    <w:rsid w:val="00E309D7"/>
    <w:rsid w:val="00E32E3C"/>
    <w:rsid w:val="00E33E76"/>
    <w:rsid w:val="00E372B6"/>
    <w:rsid w:val="00E41F6B"/>
    <w:rsid w:val="00E424A6"/>
    <w:rsid w:val="00E43AFA"/>
    <w:rsid w:val="00E4479A"/>
    <w:rsid w:val="00E44D0F"/>
    <w:rsid w:val="00E44FFC"/>
    <w:rsid w:val="00E454FB"/>
    <w:rsid w:val="00E45567"/>
    <w:rsid w:val="00E506E5"/>
    <w:rsid w:val="00E52289"/>
    <w:rsid w:val="00E54713"/>
    <w:rsid w:val="00E54B68"/>
    <w:rsid w:val="00E54FD0"/>
    <w:rsid w:val="00E5569C"/>
    <w:rsid w:val="00E55FB7"/>
    <w:rsid w:val="00E5697F"/>
    <w:rsid w:val="00E6093F"/>
    <w:rsid w:val="00E6184C"/>
    <w:rsid w:val="00E619E3"/>
    <w:rsid w:val="00E655A2"/>
    <w:rsid w:val="00E66290"/>
    <w:rsid w:val="00E711E5"/>
    <w:rsid w:val="00E711FD"/>
    <w:rsid w:val="00E7201D"/>
    <w:rsid w:val="00E73C42"/>
    <w:rsid w:val="00E73F49"/>
    <w:rsid w:val="00E743E2"/>
    <w:rsid w:val="00E7652E"/>
    <w:rsid w:val="00E77AA0"/>
    <w:rsid w:val="00E8140D"/>
    <w:rsid w:val="00E8161D"/>
    <w:rsid w:val="00E82692"/>
    <w:rsid w:val="00E85C42"/>
    <w:rsid w:val="00E86B50"/>
    <w:rsid w:val="00E927D6"/>
    <w:rsid w:val="00E95765"/>
    <w:rsid w:val="00E95DCA"/>
    <w:rsid w:val="00E9621F"/>
    <w:rsid w:val="00EA03A2"/>
    <w:rsid w:val="00EA1211"/>
    <w:rsid w:val="00EA2E3D"/>
    <w:rsid w:val="00EA3EDE"/>
    <w:rsid w:val="00EA5DDF"/>
    <w:rsid w:val="00EA7BFC"/>
    <w:rsid w:val="00EB0CDE"/>
    <w:rsid w:val="00EB1012"/>
    <w:rsid w:val="00EB2635"/>
    <w:rsid w:val="00EB27ED"/>
    <w:rsid w:val="00EB5240"/>
    <w:rsid w:val="00EB524C"/>
    <w:rsid w:val="00EB6615"/>
    <w:rsid w:val="00EB6EA3"/>
    <w:rsid w:val="00EB7333"/>
    <w:rsid w:val="00EC2E6D"/>
    <w:rsid w:val="00EC2E9F"/>
    <w:rsid w:val="00ED038F"/>
    <w:rsid w:val="00ED0BF0"/>
    <w:rsid w:val="00ED0FC7"/>
    <w:rsid w:val="00ED1AC4"/>
    <w:rsid w:val="00ED54D3"/>
    <w:rsid w:val="00ED5E1F"/>
    <w:rsid w:val="00ED65A7"/>
    <w:rsid w:val="00EE00D1"/>
    <w:rsid w:val="00EE0982"/>
    <w:rsid w:val="00EE1461"/>
    <w:rsid w:val="00EE1DD4"/>
    <w:rsid w:val="00EE218F"/>
    <w:rsid w:val="00EE2533"/>
    <w:rsid w:val="00EE2645"/>
    <w:rsid w:val="00EE2C81"/>
    <w:rsid w:val="00EE531E"/>
    <w:rsid w:val="00EE78BE"/>
    <w:rsid w:val="00EF3245"/>
    <w:rsid w:val="00EF3BD0"/>
    <w:rsid w:val="00EF4647"/>
    <w:rsid w:val="00EF492D"/>
    <w:rsid w:val="00EF51BA"/>
    <w:rsid w:val="00EF6D8E"/>
    <w:rsid w:val="00F00987"/>
    <w:rsid w:val="00F02C18"/>
    <w:rsid w:val="00F036EE"/>
    <w:rsid w:val="00F03A87"/>
    <w:rsid w:val="00F04BFE"/>
    <w:rsid w:val="00F06CAC"/>
    <w:rsid w:val="00F079DA"/>
    <w:rsid w:val="00F07A14"/>
    <w:rsid w:val="00F104D4"/>
    <w:rsid w:val="00F11EFD"/>
    <w:rsid w:val="00F12CCA"/>
    <w:rsid w:val="00F13293"/>
    <w:rsid w:val="00F135EC"/>
    <w:rsid w:val="00F14593"/>
    <w:rsid w:val="00F15AC5"/>
    <w:rsid w:val="00F15D96"/>
    <w:rsid w:val="00F16F4D"/>
    <w:rsid w:val="00F17F66"/>
    <w:rsid w:val="00F21869"/>
    <w:rsid w:val="00F223CF"/>
    <w:rsid w:val="00F22A27"/>
    <w:rsid w:val="00F24FDB"/>
    <w:rsid w:val="00F26D42"/>
    <w:rsid w:val="00F27256"/>
    <w:rsid w:val="00F308A3"/>
    <w:rsid w:val="00F327E2"/>
    <w:rsid w:val="00F34541"/>
    <w:rsid w:val="00F34F5F"/>
    <w:rsid w:val="00F350FF"/>
    <w:rsid w:val="00F372E8"/>
    <w:rsid w:val="00F40287"/>
    <w:rsid w:val="00F4141D"/>
    <w:rsid w:val="00F41930"/>
    <w:rsid w:val="00F4523A"/>
    <w:rsid w:val="00F46D79"/>
    <w:rsid w:val="00F46DC2"/>
    <w:rsid w:val="00F519EC"/>
    <w:rsid w:val="00F51AF7"/>
    <w:rsid w:val="00F53E91"/>
    <w:rsid w:val="00F559EB"/>
    <w:rsid w:val="00F6143F"/>
    <w:rsid w:val="00F61A0F"/>
    <w:rsid w:val="00F624BF"/>
    <w:rsid w:val="00F63B8C"/>
    <w:rsid w:val="00F655DE"/>
    <w:rsid w:val="00F65C7E"/>
    <w:rsid w:val="00F66197"/>
    <w:rsid w:val="00F73CC9"/>
    <w:rsid w:val="00F73DAF"/>
    <w:rsid w:val="00F74FB7"/>
    <w:rsid w:val="00F76955"/>
    <w:rsid w:val="00F821AE"/>
    <w:rsid w:val="00F83912"/>
    <w:rsid w:val="00F83D4F"/>
    <w:rsid w:val="00F849A6"/>
    <w:rsid w:val="00F870C8"/>
    <w:rsid w:val="00F91021"/>
    <w:rsid w:val="00F94448"/>
    <w:rsid w:val="00F946A7"/>
    <w:rsid w:val="00FA0BD9"/>
    <w:rsid w:val="00FA0DF6"/>
    <w:rsid w:val="00FA33BB"/>
    <w:rsid w:val="00FA3981"/>
    <w:rsid w:val="00FA3E2F"/>
    <w:rsid w:val="00FB2C23"/>
    <w:rsid w:val="00FB428E"/>
    <w:rsid w:val="00FB475E"/>
    <w:rsid w:val="00FB53FF"/>
    <w:rsid w:val="00FB71D7"/>
    <w:rsid w:val="00FC0CB9"/>
    <w:rsid w:val="00FC13EC"/>
    <w:rsid w:val="00FC14F8"/>
    <w:rsid w:val="00FC3E57"/>
    <w:rsid w:val="00FC50B5"/>
    <w:rsid w:val="00FC5BB6"/>
    <w:rsid w:val="00FC79C8"/>
    <w:rsid w:val="00FD07DA"/>
    <w:rsid w:val="00FD4096"/>
    <w:rsid w:val="00FD4787"/>
    <w:rsid w:val="00FD5F48"/>
    <w:rsid w:val="00FD6363"/>
    <w:rsid w:val="00FD6BDD"/>
    <w:rsid w:val="00FE0886"/>
    <w:rsid w:val="00FE0AA6"/>
    <w:rsid w:val="00FE0F2F"/>
    <w:rsid w:val="00FE1406"/>
    <w:rsid w:val="00FE2C4F"/>
    <w:rsid w:val="00FE3603"/>
    <w:rsid w:val="00FE43B5"/>
    <w:rsid w:val="00FE440C"/>
    <w:rsid w:val="00FE4F78"/>
    <w:rsid w:val="00FE50E2"/>
    <w:rsid w:val="00FE58F6"/>
    <w:rsid w:val="00FE5C9A"/>
    <w:rsid w:val="00FE5D75"/>
    <w:rsid w:val="00FE7507"/>
    <w:rsid w:val="00FE752C"/>
    <w:rsid w:val="00FF1734"/>
    <w:rsid w:val="00FF1D99"/>
    <w:rsid w:val="00FF1DF7"/>
    <w:rsid w:val="00FF1FAB"/>
    <w:rsid w:val="00FF489A"/>
    <w:rsid w:val="00FF5CF5"/>
    <w:rsid w:val="00FF6893"/>
    <w:rsid w:val="018253E9"/>
    <w:rsid w:val="01E00B18"/>
    <w:rsid w:val="02181781"/>
    <w:rsid w:val="028120B3"/>
    <w:rsid w:val="03577080"/>
    <w:rsid w:val="03B66B51"/>
    <w:rsid w:val="04CB0441"/>
    <w:rsid w:val="04DD39B8"/>
    <w:rsid w:val="04E364AD"/>
    <w:rsid w:val="04F464A9"/>
    <w:rsid w:val="04F907FB"/>
    <w:rsid w:val="05561E66"/>
    <w:rsid w:val="057432A4"/>
    <w:rsid w:val="05AA5F88"/>
    <w:rsid w:val="05CF039B"/>
    <w:rsid w:val="062675A4"/>
    <w:rsid w:val="06840641"/>
    <w:rsid w:val="06BC0F4E"/>
    <w:rsid w:val="06E25E5E"/>
    <w:rsid w:val="06F747CC"/>
    <w:rsid w:val="07050672"/>
    <w:rsid w:val="07115314"/>
    <w:rsid w:val="076C5269"/>
    <w:rsid w:val="07CD0A11"/>
    <w:rsid w:val="07EB529F"/>
    <w:rsid w:val="082657EF"/>
    <w:rsid w:val="0829741C"/>
    <w:rsid w:val="08360008"/>
    <w:rsid w:val="090E2C46"/>
    <w:rsid w:val="097A034C"/>
    <w:rsid w:val="0A34424A"/>
    <w:rsid w:val="0A447D68"/>
    <w:rsid w:val="0AC62EB1"/>
    <w:rsid w:val="0B846A84"/>
    <w:rsid w:val="0BE138C6"/>
    <w:rsid w:val="0C0134D8"/>
    <w:rsid w:val="0C3B569B"/>
    <w:rsid w:val="0CCE51A1"/>
    <w:rsid w:val="0D4C3CA8"/>
    <w:rsid w:val="0DFE63B0"/>
    <w:rsid w:val="0E2703C8"/>
    <w:rsid w:val="0E3C1B66"/>
    <w:rsid w:val="0E5F3147"/>
    <w:rsid w:val="0E844D75"/>
    <w:rsid w:val="0EC44FD6"/>
    <w:rsid w:val="0EFA1AE3"/>
    <w:rsid w:val="0FC90F09"/>
    <w:rsid w:val="10176FA2"/>
    <w:rsid w:val="10B17AD5"/>
    <w:rsid w:val="10BA297D"/>
    <w:rsid w:val="11010516"/>
    <w:rsid w:val="11245129"/>
    <w:rsid w:val="115B4859"/>
    <w:rsid w:val="11666B9B"/>
    <w:rsid w:val="118416C5"/>
    <w:rsid w:val="11872B73"/>
    <w:rsid w:val="119032CE"/>
    <w:rsid w:val="11BB0823"/>
    <w:rsid w:val="11C71DED"/>
    <w:rsid w:val="12805071"/>
    <w:rsid w:val="143A1F16"/>
    <w:rsid w:val="143C4803"/>
    <w:rsid w:val="147E73FE"/>
    <w:rsid w:val="14AB7C41"/>
    <w:rsid w:val="14B97FAD"/>
    <w:rsid w:val="14C15298"/>
    <w:rsid w:val="14D42662"/>
    <w:rsid w:val="14D94773"/>
    <w:rsid w:val="154D6459"/>
    <w:rsid w:val="156B311B"/>
    <w:rsid w:val="156F3555"/>
    <w:rsid w:val="15D90821"/>
    <w:rsid w:val="16FD03BB"/>
    <w:rsid w:val="177619D0"/>
    <w:rsid w:val="185A5FA5"/>
    <w:rsid w:val="18F253B0"/>
    <w:rsid w:val="196C4029"/>
    <w:rsid w:val="1B543877"/>
    <w:rsid w:val="1B5F6E67"/>
    <w:rsid w:val="1B9F01E7"/>
    <w:rsid w:val="1BD26BC3"/>
    <w:rsid w:val="1C6A0B2D"/>
    <w:rsid w:val="1CC26FBD"/>
    <w:rsid w:val="1DB96250"/>
    <w:rsid w:val="1DDE29B3"/>
    <w:rsid w:val="1DFA0ED7"/>
    <w:rsid w:val="1E314C15"/>
    <w:rsid w:val="1EEA6A4C"/>
    <w:rsid w:val="2014198C"/>
    <w:rsid w:val="202F0CE1"/>
    <w:rsid w:val="204C132C"/>
    <w:rsid w:val="206214FC"/>
    <w:rsid w:val="208650E9"/>
    <w:rsid w:val="208B72E6"/>
    <w:rsid w:val="20A8469C"/>
    <w:rsid w:val="21E46F1E"/>
    <w:rsid w:val="229B2838"/>
    <w:rsid w:val="22A866F5"/>
    <w:rsid w:val="240218B2"/>
    <w:rsid w:val="24153F14"/>
    <w:rsid w:val="241678C4"/>
    <w:rsid w:val="24180707"/>
    <w:rsid w:val="24383E54"/>
    <w:rsid w:val="246E3757"/>
    <w:rsid w:val="260168F1"/>
    <w:rsid w:val="26D71646"/>
    <w:rsid w:val="26D84790"/>
    <w:rsid w:val="26E06010"/>
    <w:rsid w:val="27075553"/>
    <w:rsid w:val="27097932"/>
    <w:rsid w:val="27157B1B"/>
    <w:rsid w:val="27237016"/>
    <w:rsid w:val="27372964"/>
    <w:rsid w:val="275D1F98"/>
    <w:rsid w:val="282A2093"/>
    <w:rsid w:val="28E0355B"/>
    <w:rsid w:val="28FE22D0"/>
    <w:rsid w:val="2929019B"/>
    <w:rsid w:val="295C5D81"/>
    <w:rsid w:val="2A65091E"/>
    <w:rsid w:val="2B2F6391"/>
    <w:rsid w:val="2B8D2B8A"/>
    <w:rsid w:val="2CBE60A5"/>
    <w:rsid w:val="2CFC36B5"/>
    <w:rsid w:val="2DBB3E71"/>
    <w:rsid w:val="2E222701"/>
    <w:rsid w:val="2E425924"/>
    <w:rsid w:val="2EA61897"/>
    <w:rsid w:val="2EAA573F"/>
    <w:rsid w:val="2F341101"/>
    <w:rsid w:val="2FBE0982"/>
    <w:rsid w:val="2FFF965C"/>
    <w:rsid w:val="30085A89"/>
    <w:rsid w:val="30197B25"/>
    <w:rsid w:val="302A674C"/>
    <w:rsid w:val="309C157B"/>
    <w:rsid w:val="30B00A95"/>
    <w:rsid w:val="30CB05BF"/>
    <w:rsid w:val="31585369"/>
    <w:rsid w:val="317B3612"/>
    <w:rsid w:val="31C635BD"/>
    <w:rsid w:val="31D51235"/>
    <w:rsid w:val="32466A7A"/>
    <w:rsid w:val="326B7E4A"/>
    <w:rsid w:val="327D3E15"/>
    <w:rsid w:val="32911E74"/>
    <w:rsid w:val="337442F4"/>
    <w:rsid w:val="33D24BA1"/>
    <w:rsid w:val="347B3380"/>
    <w:rsid w:val="34C10099"/>
    <w:rsid w:val="34CE6DA7"/>
    <w:rsid w:val="356E45E1"/>
    <w:rsid w:val="35D44AAB"/>
    <w:rsid w:val="35F165B8"/>
    <w:rsid w:val="361A7C36"/>
    <w:rsid w:val="36D26818"/>
    <w:rsid w:val="375521D0"/>
    <w:rsid w:val="37942012"/>
    <w:rsid w:val="38360444"/>
    <w:rsid w:val="38DD7B30"/>
    <w:rsid w:val="397B6571"/>
    <w:rsid w:val="39940A5D"/>
    <w:rsid w:val="39A30C47"/>
    <w:rsid w:val="3B386753"/>
    <w:rsid w:val="3C3747F7"/>
    <w:rsid w:val="3C4F2E49"/>
    <w:rsid w:val="3CC60F43"/>
    <w:rsid w:val="3CF473AC"/>
    <w:rsid w:val="3D48368B"/>
    <w:rsid w:val="3D895D82"/>
    <w:rsid w:val="3D931F15"/>
    <w:rsid w:val="3E494CF1"/>
    <w:rsid w:val="3F5321F9"/>
    <w:rsid w:val="3F7224EB"/>
    <w:rsid w:val="3FC53D32"/>
    <w:rsid w:val="3FFC9647"/>
    <w:rsid w:val="40476FC9"/>
    <w:rsid w:val="407B19C8"/>
    <w:rsid w:val="41385565"/>
    <w:rsid w:val="41745CDD"/>
    <w:rsid w:val="41EE6286"/>
    <w:rsid w:val="420C008C"/>
    <w:rsid w:val="421E3721"/>
    <w:rsid w:val="42350960"/>
    <w:rsid w:val="42EF48E0"/>
    <w:rsid w:val="435251B4"/>
    <w:rsid w:val="43B24652"/>
    <w:rsid w:val="4444198E"/>
    <w:rsid w:val="445D392A"/>
    <w:rsid w:val="451F3B22"/>
    <w:rsid w:val="45DA5F9B"/>
    <w:rsid w:val="469D2A0B"/>
    <w:rsid w:val="46C75CF0"/>
    <w:rsid w:val="46EC706B"/>
    <w:rsid w:val="476064A9"/>
    <w:rsid w:val="476E243F"/>
    <w:rsid w:val="47961DB3"/>
    <w:rsid w:val="47FD0F78"/>
    <w:rsid w:val="48D22491"/>
    <w:rsid w:val="49245F0B"/>
    <w:rsid w:val="49406D5B"/>
    <w:rsid w:val="49BE77C4"/>
    <w:rsid w:val="4A1234EF"/>
    <w:rsid w:val="4B4B34EE"/>
    <w:rsid w:val="4BA17322"/>
    <w:rsid w:val="4BEF6C86"/>
    <w:rsid w:val="4C087FCB"/>
    <w:rsid w:val="4C222490"/>
    <w:rsid w:val="4D496072"/>
    <w:rsid w:val="4D4F0D62"/>
    <w:rsid w:val="4D5427E5"/>
    <w:rsid w:val="4D9A527F"/>
    <w:rsid w:val="4E664ABC"/>
    <w:rsid w:val="4EFF444E"/>
    <w:rsid w:val="4F310842"/>
    <w:rsid w:val="4F573BE9"/>
    <w:rsid w:val="501727E8"/>
    <w:rsid w:val="50195C4A"/>
    <w:rsid w:val="51BF6BAA"/>
    <w:rsid w:val="5202549E"/>
    <w:rsid w:val="521D5B4D"/>
    <w:rsid w:val="523F525A"/>
    <w:rsid w:val="52647281"/>
    <w:rsid w:val="53882E84"/>
    <w:rsid w:val="53BC4329"/>
    <w:rsid w:val="53C62500"/>
    <w:rsid w:val="53F961D2"/>
    <w:rsid w:val="541007BB"/>
    <w:rsid w:val="54BD5016"/>
    <w:rsid w:val="54CC149F"/>
    <w:rsid w:val="554F5BD4"/>
    <w:rsid w:val="55E32212"/>
    <w:rsid w:val="561252D7"/>
    <w:rsid w:val="56282849"/>
    <w:rsid w:val="563F5CC5"/>
    <w:rsid w:val="56510DF0"/>
    <w:rsid w:val="567F12E8"/>
    <w:rsid w:val="56CE753E"/>
    <w:rsid w:val="5742685B"/>
    <w:rsid w:val="57545D78"/>
    <w:rsid w:val="57586B7C"/>
    <w:rsid w:val="57F30C6C"/>
    <w:rsid w:val="584720E0"/>
    <w:rsid w:val="58A94E77"/>
    <w:rsid w:val="5A993D72"/>
    <w:rsid w:val="5B9613F8"/>
    <w:rsid w:val="5B9F5F5F"/>
    <w:rsid w:val="5BCF9E27"/>
    <w:rsid w:val="5BE10541"/>
    <w:rsid w:val="5C62580A"/>
    <w:rsid w:val="5CF209BC"/>
    <w:rsid w:val="5DDA7107"/>
    <w:rsid w:val="5DF866B7"/>
    <w:rsid w:val="5E6D76D5"/>
    <w:rsid w:val="5EC06100"/>
    <w:rsid w:val="5EF44A9D"/>
    <w:rsid w:val="5F272331"/>
    <w:rsid w:val="5F2F716C"/>
    <w:rsid w:val="5F870681"/>
    <w:rsid w:val="60060B1C"/>
    <w:rsid w:val="601312E9"/>
    <w:rsid w:val="60AE4C1E"/>
    <w:rsid w:val="60E66B25"/>
    <w:rsid w:val="61A6670D"/>
    <w:rsid w:val="645B3E33"/>
    <w:rsid w:val="650A3CA5"/>
    <w:rsid w:val="65163A27"/>
    <w:rsid w:val="65480739"/>
    <w:rsid w:val="65B90797"/>
    <w:rsid w:val="660A1AE2"/>
    <w:rsid w:val="66D32372"/>
    <w:rsid w:val="67172297"/>
    <w:rsid w:val="67240C4D"/>
    <w:rsid w:val="68B64FF8"/>
    <w:rsid w:val="68D50789"/>
    <w:rsid w:val="699A3F04"/>
    <w:rsid w:val="69B240D9"/>
    <w:rsid w:val="69D817DC"/>
    <w:rsid w:val="6A802A95"/>
    <w:rsid w:val="6A9D13FA"/>
    <w:rsid w:val="6AE358D4"/>
    <w:rsid w:val="6B2162FE"/>
    <w:rsid w:val="6CDC6B9D"/>
    <w:rsid w:val="6CF22FD1"/>
    <w:rsid w:val="6D7043C5"/>
    <w:rsid w:val="6D7E086B"/>
    <w:rsid w:val="6DC93986"/>
    <w:rsid w:val="6E4F2520"/>
    <w:rsid w:val="6E5E0762"/>
    <w:rsid w:val="6E751878"/>
    <w:rsid w:val="6EA4642C"/>
    <w:rsid w:val="6EA53751"/>
    <w:rsid w:val="6EEDE56C"/>
    <w:rsid w:val="6F4A76EC"/>
    <w:rsid w:val="6F9149F2"/>
    <w:rsid w:val="6F926DAE"/>
    <w:rsid w:val="70483C21"/>
    <w:rsid w:val="704B1E01"/>
    <w:rsid w:val="708017C1"/>
    <w:rsid w:val="70FD7C58"/>
    <w:rsid w:val="712B6759"/>
    <w:rsid w:val="714B15D8"/>
    <w:rsid w:val="71C2054A"/>
    <w:rsid w:val="71C852BA"/>
    <w:rsid w:val="71EE54F9"/>
    <w:rsid w:val="720A2A72"/>
    <w:rsid w:val="730D31C0"/>
    <w:rsid w:val="73B1206A"/>
    <w:rsid w:val="73FE8CED"/>
    <w:rsid w:val="74E638CB"/>
    <w:rsid w:val="74F11368"/>
    <w:rsid w:val="751270EF"/>
    <w:rsid w:val="751C67F0"/>
    <w:rsid w:val="7528722B"/>
    <w:rsid w:val="75630AF4"/>
    <w:rsid w:val="759B13C8"/>
    <w:rsid w:val="762D67F3"/>
    <w:rsid w:val="766E3067"/>
    <w:rsid w:val="769D6AA6"/>
    <w:rsid w:val="769E0896"/>
    <w:rsid w:val="7775512F"/>
    <w:rsid w:val="777C6115"/>
    <w:rsid w:val="77897A17"/>
    <w:rsid w:val="779E138F"/>
    <w:rsid w:val="782862A3"/>
    <w:rsid w:val="78DA18D4"/>
    <w:rsid w:val="78DE4734"/>
    <w:rsid w:val="79111F5C"/>
    <w:rsid w:val="79171739"/>
    <w:rsid w:val="799F8722"/>
    <w:rsid w:val="79EF5B99"/>
    <w:rsid w:val="7A1E0A19"/>
    <w:rsid w:val="7B51670C"/>
    <w:rsid w:val="7B9178B2"/>
    <w:rsid w:val="7C3133CB"/>
    <w:rsid w:val="7D247C8A"/>
    <w:rsid w:val="7D3F7809"/>
    <w:rsid w:val="7D7654E6"/>
    <w:rsid w:val="7D7C2D2A"/>
    <w:rsid w:val="7F930948"/>
    <w:rsid w:val="7FED609C"/>
    <w:rsid w:val="7FF04DAB"/>
    <w:rsid w:val="7FFFDDD6"/>
    <w:rsid w:val="B5CE368A"/>
    <w:rsid w:val="BDFF8D33"/>
    <w:rsid w:val="D7CBB2E1"/>
    <w:rsid w:val="DDB8B7C4"/>
    <w:rsid w:val="DEB72906"/>
    <w:rsid w:val="E9FF1DC0"/>
    <w:rsid w:val="F7AD4509"/>
    <w:rsid w:val="FBBEA1E5"/>
    <w:rsid w:val="FFFFD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楷体_GB2312" w:hAnsi="Times New Roman" w:eastAsia="楷体_GB2312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keepNext/>
      <w:keepLines/>
      <w:numPr>
        <w:ilvl w:val="0"/>
        <w:numId w:val="1"/>
      </w:numPr>
      <w:spacing w:before="100" w:after="100"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44"/>
    <w:qFormat/>
    <w:uiPriority w:val="9"/>
    <w:pPr>
      <w:keepNext/>
      <w:keepLines/>
      <w:spacing w:before="240" w:afterLines="100"/>
      <w:ind w:left="578" w:hanging="578"/>
      <w:outlineLvl w:val="1"/>
    </w:pPr>
    <w:rPr>
      <w:rFonts w:hAnsi="宋体"/>
      <w:b/>
    </w:rPr>
  </w:style>
  <w:style w:type="paragraph" w:styleId="5">
    <w:name w:val="heading 3"/>
    <w:basedOn w:val="1"/>
    <w:next w:val="1"/>
    <w:link w:val="45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2"/>
    <w:link w:val="46"/>
    <w:qFormat/>
    <w:uiPriority w:val="0"/>
    <w:pPr>
      <w:keepNext/>
      <w:numPr>
        <w:ilvl w:val="3"/>
        <w:numId w:val="1"/>
      </w:numPr>
      <w:spacing w:line="400" w:lineRule="exact"/>
      <w:outlineLvl w:val="3"/>
    </w:pPr>
  </w:style>
  <w:style w:type="paragraph" w:styleId="7">
    <w:name w:val="heading 5"/>
    <w:basedOn w:val="1"/>
    <w:next w:val="2"/>
    <w:link w:val="4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</w:rPr>
  </w:style>
  <w:style w:type="paragraph" w:styleId="8">
    <w:name w:val="heading 6"/>
    <w:basedOn w:val="1"/>
    <w:next w:val="2"/>
    <w:link w:val="48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</w:rPr>
  </w:style>
  <w:style w:type="paragraph" w:styleId="9">
    <w:name w:val="heading 7"/>
    <w:basedOn w:val="1"/>
    <w:next w:val="2"/>
    <w:link w:val="49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</w:rPr>
  </w:style>
  <w:style w:type="paragraph" w:styleId="10">
    <w:name w:val="heading 8"/>
    <w:basedOn w:val="1"/>
    <w:next w:val="2"/>
    <w:link w:val="50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</w:rPr>
  </w:style>
  <w:style w:type="paragraph" w:styleId="11">
    <w:name w:val="heading 9"/>
    <w:basedOn w:val="1"/>
    <w:next w:val="2"/>
    <w:link w:val="5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1"/>
    </w:rPr>
  </w:style>
  <w:style w:type="character" w:default="1" w:styleId="37">
    <w:name w:val="Default Paragraph Font"/>
    <w:unhideWhenUsed/>
    <w:qFormat/>
    <w:uiPriority w:val="1"/>
  </w:style>
  <w:style w:type="table" w:default="1" w:styleId="3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12">
    <w:name w:val="toc 7"/>
    <w:basedOn w:val="1"/>
    <w:next w:val="1"/>
    <w:semiHidden/>
    <w:qFormat/>
    <w:uiPriority w:val="0"/>
    <w:pPr>
      <w:ind w:left="2520"/>
    </w:pPr>
  </w:style>
  <w:style w:type="paragraph" w:styleId="13">
    <w:name w:val="Document Map"/>
    <w:basedOn w:val="1"/>
    <w:link w:val="63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67"/>
    <w:qFormat/>
    <w:uiPriority w:val="0"/>
    <w:pPr>
      <w:jc w:val="left"/>
    </w:pPr>
  </w:style>
  <w:style w:type="paragraph" w:styleId="15">
    <w:name w:val="Body Text 3"/>
    <w:basedOn w:val="1"/>
    <w:link w:val="58"/>
    <w:qFormat/>
    <w:uiPriority w:val="0"/>
    <w:rPr>
      <w:rFonts w:ascii="仿宋_GB2312" w:eastAsia="仿宋_GB2312"/>
    </w:rPr>
  </w:style>
  <w:style w:type="paragraph" w:styleId="16">
    <w:name w:val="Body Text"/>
    <w:basedOn w:val="1"/>
    <w:link w:val="52"/>
    <w:qFormat/>
    <w:uiPriority w:val="0"/>
    <w:rPr>
      <w:rFonts w:eastAsia="仿宋_GB2312"/>
      <w:sz w:val="24"/>
    </w:rPr>
  </w:style>
  <w:style w:type="paragraph" w:styleId="17">
    <w:name w:val="Body Text Indent"/>
    <w:basedOn w:val="1"/>
    <w:link w:val="56"/>
    <w:qFormat/>
    <w:uiPriority w:val="0"/>
    <w:pPr>
      <w:ind w:left="420"/>
    </w:pPr>
    <w:rPr>
      <w:rFonts w:eastAsia="仿宋_GB2312"/>
    </w:rPr>
  </w:style>
  <w:style w:type="paragraph" w:styleId="18">
    <w:name w:val="toc 5"/>
    <w:basedOn w:val="1"/>
    <w:next w:val="1"/>
    <w:semiHidden/>
    <w:qFormat/>
    <w:uiPriority w:val="0"/>
    <w:pPr>
      <w:ind w:left="1680"/>
    </w:pPr>
  </w:style>
  <w:style w:type="paragraph" w:styleId="19">
    <w:name w:val="toc 3"/>
    <w:basedOn w:val="1"/>
    <w:next w:val="1"/>
    <w:semiHidden/>
    <w:qFormat/>
    <w:uiPriority w:val="0"/>
    <w:pPr>
      <w:ind w:left="840"/>
    </w:pPr>
  </w:style>
  <w:style w:type="paragraph" w:styleId="20">
    <w:name w:val="toc 8"/>
    <w:basedOn w:val="1"/>
    <w:next w:val="1"/>
    <w:semiHidden/>
    <w:qFormat/>
    <w:uiPriority w:val="0"/>
    <w:pPr>
      <w:ind w:left="2940"/>
    </w:pPr>
  </w:style>
  <w:style w:type="paragraph" w:styleId="21">
    <w:name w:val="Date"/>
    <w:basedOn w:val="1"/>
    <w:next w:val="1"/>
    <w:link w:val="57"/>
    <w:qFormat/>
    <w:uiPriority w:val="0"/>
    <w:rPr>
      <w:rFonts w:ascii="CG Times" w:hAnsi="CG Times"/>
    </w:rPr>
  </w:style>
  <w:style w:type="paragraph" w:styleId="22">
    <w:name w:val="Body Text Indent 2"/>
    <w:basedOn w:val="1"/>
    <w:link w:val="59"/>
    <w:qFormat/>
    <w:uiPriority w:val="0"/>
    <w:pPr>
      <w:spacing w:line="560" w:lineRule="exact"/>
      <w:ind w:firstLine="425"/>
    </w:pPr>
    <w:rPr>
      <w:color w:val="FF00FF"/>
    </w:rPr>
  </w:style>
  <w:style w:type="paragraph" w:styleId="23">
    <w:name w:val="Balloon Text"/>
    <w:basedOn w:val="1"/>
    <w:link w:val="62"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5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right="180"/>
      <w:jc w:val="left"/>
    </w:pPr>
    <w:rPr>
      <w:sz w:val="18"/>
    </w:rPr>
  </w:style>
  <w:style w:type="paragraph" w:styleId="26">
    <w:name w:val="toc 1"/>
    <w:basedOn w:val="1"/>
    <w:next w:val="1"/>
    <w:link w:val="66"/>
    <w:qFormat/>
    <w:uiPriority w:val="39"/>
  </w:style>
  <w:style w:type="paragraph" w:styleId="27">
    <w:name w:val="toc 4"/>
    <w:basedOn w:val="1"/>
    <w:next w:val="1"/>
    <w:semiHidden/>
    <w:qFormat/>
    <w:uiPriority w:val="0"/>
    <w:pPr>
      <w:ind w:left="1260"/>
    </w:pPr>
  </w:style>
  <w:style w:type="paragraph" w:styleId="28">
    <w:name w:val="toc 6"/>
    <w:basedOn w:val="1"/>
    <w:next w:val="1"/>
    <w:semiHidden/>
    <w:qFormat/>
    <w:uiPriority w:val="0"/>
    <w:pPr>
      <w:ind w:left="2100"/>
    </w:pPr>
  </w:style>
  <w:style w:type="paragraph" w:styleId="29">
    <w:name w:val="Body Text Indent 3"/>
    <w:basedOn w:val="1"/>
    <w:link w:val="60"/>
    <w:qFormat/>
    <w:uiPriority w:val="99"/>
    <w:pPr>
      <w:spacing w:line="560" w:lineRule="exact"/>
      <w:ind w:firstLine="420"/>
    </w:pPr>
  </w:style>
  <w:style w:type="paragraph" w:styleId="30">
    <w:name w:val="toc 2"/>
    <w:basedOn w:val="1"/>
    <w:next w:val="1"/>
    <w:qFormat/>
    <w:uiPriority w:val="39"/>
    <w:pPr>
      <w:ind w:left="420"/>
    </w:pPr>
  </w:style>
  <w:style w:type="paragraph" w:styleId="31">
    <w:name w:val="toc 9"/>
    <w:basedOn w:val="1"/>
    <w:next w:val="1"/>
    <w:semiHidden/>
    <w:qFormat/>
    <w:uiPriority w:val="0"/>
    <w:pPr>
      <w:ind w:left="3360"/>
    </w:pPr>
  </w:style>
  <w:style w:type="paragraph" w:styleId="32">
    <w:name w:val="Body Text 2"/>
    <w:basedOn w:val="1"/>
    <w:link w:val="53"/>
    <w:qFormat/>
    <w:uiPriority w:val="0"/>
    <w:pPr>
      <w:jc w:val="center"/>
    </w:pPr>
    <w:rPr>
      <w:rFonts w:ascii="CG Times" w:hAnsi="CG Times" w:eastAsia="隶书"/>
      <w:b/>
      <w:sz w:val="52"/>
    </w:rPr>
  </w:style>
  <w:style w:type="paragraph" w:styleId="3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Cs w:val="24"/>
    </w:rPr>
  </w:style>
  <w:style w:type="paragraph" w:styleId="34">
    <w:name w:val="annotation subject"/>
    <w:basedOn w:val="14"/>
    <w:next w:val="14"/>
    <w:link w:val="68"/>
    <w:qFormat/>
    <w:uiPriority w:val="0"/>
    <w:rPr>
      <w:b/>
      <w:bCs/>
    </w:rPr>
  </w:style>
  <w:style w:type="table" w:styleId="36">
    <w:name w:val="Table Grid"/>
    <w:basedOn w:val="35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qFormat/>
    <w:uiPriority w:val="0"/>
    <w:rPr>
      <w:color w:val="800080"/>
      <w:u w:val="single"/>
    </w:rPr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customStyle="1" w:styleId="43">
    <w:name w:val="标题 1 Char"/>
    <w:basedOn w:val="37"/>
    <w:link w:val="3"/>
    <w:qFormat/>
    <w:uiPriority w:val="0"/>
    <w:rPr>
      <w:rFonts w:ascii="楷体_GB2312" w:hAnsi="Times New Roman" w:eastAsia="楷体_GB2312" w:cs="Times New Roman"/>
      <w:b/>
      <w:bCs/>
      <w:kern w:val="44"/>
      <w:sz w:val="36"/>
      <w:szCs w:val="44"/>
    </w:rPr>
  </w:style>
  <w:style w:type="character" w:customStyle="1" w:styleId="44">
    <w:name w:val="标题 2 Char"/>
    <w:basedOn w:val="37"/>
    <w:link w:val="4"/>
    <w:qFormat/>
    <w:uiPriority w:val="9"/>
    <w:rPr>
      <w:rFonts w:ascii="楷体_GB2312" w:hAnsi="宋体" w:eastAsia="楷体_GB2312" w:cs="Times New Roman"/>
      <w:b/>
      <w:sz w:val="28"/>
      <w:szCs w:val="20"/>
    </w:rPr>
  </w:style>
  <w:style w:type="character" w:customStyle="1" w:styleId="45">
    <w:name w:val="标题 3 Char"/>
    <w:basedOn w:val="37"/>
    <w:link w:val="5"/>
    <w:qFormat/>
    <w:uiPriority w:val="0"/>
    <w:rPr>
      <w:rFonts w:ascii="楷体_GB2312" w:hAnsi="Times New Roman" w:eastAsia="楷体_GB2312" w:cs="Times New Roman"/>
      <w:b/>
      <w:bCs/>
      <w:sz w:val="32"/>
      <w:szCs w:val="32"/>
    </w:rPr>
  </w:style>
  <w:style w:type="character" w:customStyle="1" w:styleId="46">
    <w:name w:val="标题 4 Char"/>
    <w:basedOn w:val="37"/>
    <w:link w:val="6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47">
    <w:name w:val="标题 5 Char"/>
    <w:basedOn w:val="37"/>
    <w:link w:val="7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48">
    <w:name w:val="标题 6 Char"/>
    <w:basedOn w:val="37"/>
    <w:link w:val="8"/>
    <w:qFormat/>
    <w:uiPriority w:val="0"/>
    <w:rPr>
      <w:rFonts w:ascii="Arial" w:hAnsi="Arial" w:eastAsia="黑体" w:cs="Times New Roman"/>
      <w:b/>
      <w:sz w:val="28"/>
      <w:szCs w:val="20"/>
    </w:rPr>
  </w:style>
  <w:style w:type="character" w:customStyle="1" w:styleId="49">
    <w:name w:val="标题 7 Char"/>
    <w:basedOn w:val="37"/>
    <w:link w:val="9"/>
    <w:qFormat/>
    <w:uiPriority w:val="0"/>
    <w:rPr>
      <w:rFonts w:ascii="楷体_GB2312" w:hAnsi="Times New Roman" w:eastAsia="楷体_GB2312" w:cs="Times New Roman"/>
      <w:b/>
      <w:sz w:val="28"/>
      <w:szCs w:val="20"/>
    </w:rPr>
  </w:style>
  <w:style w:type="character" w:customStyle="1" w:styleId="50">
    <w:name w:val="标题 8 Char"/>
    <w:basedOn w:val="37"/>
    <w:link w:val="10"/>
    <w:qFormat/>
    <w:uiPriority w:val="0"/>
    <w:rPr>
      <w:rFonts w:ascii="Arial" w:hAnsi="Arial" w:eastAsia="黑体" w:cs="Times New Roman"/>
      <w:sz w:val="28"/>
      <w:szCs w:val="20"/>
    </w:rPr>
  </w:style>
  <w:style w:type="character" w:customStyle="1" w:styleId="51">
    <w:name w:val="标题 9 Char"/>
    <w:basedOn w:val="37"/>
    <w:link w:val="11"/>
    <w:qFormat/>
    <w:uiPriority w:val="0"/>
    <w:rPr>
      <w:rFonts w:ascii="Arial" w:hAnsi="Arial" w:eastAsia="黑体" w:cs="Times New Roman"/>
      <w:szCs w:val="20"/>
    </w:rPr>
  </w:style>
  <w:style w:type="character" w:customStyle="1" w:styleId="52">
    <w:name w:val="正文文本 Char"/>
    <w:basedOn w:val="37"/>
    <w:link w:val="16"/>
    <w:qFormat/>
    <w:uiPriority w:val="0"/>
    <w:rPr>
      <w:rFonts w:ascii="楷体_GB2312" w:hAnsi="Times New Roman" w:eastAsia="仿宋_GB2312" w:cs="Times New Roman"/>
      <w:sz w:val="24"/>
      <w:szCs w:val="20"/>
    </w:rPr>
  </w:style>
  <w:style w:type="character" w:customStyle="1" w:styleId="53">
    <w:name w:val="正文文本 2 Char"/>
    <w:basedOn w:val="37"/>
    <w:link w:val="32"/>
    <w:qFormat/>
    <w:uiPriority w:val="0"/>
    <w:rPr>
      <w:rFonts w:ascii="CG Times" w:hAnsi="CG Times" w:eastAsia="隶书" w:cs="Times New Roman"/>
      <w:b/>
      <w:sz w:val="52"/>
      <w:szCs w:val="20"/>
    </w:rPr>
  </w:style>
  <w:style w:type="character" w:customStyle="1" w:styleId="54">
    <w:name w:val="页眉 Char"/>
    <w:basedOn w:val="37"/>
    <w:link w:val="25"/>
    <w:qFormat/>
    <w:uiPriority w:val="99"/>
    <w:rPr>
      <w:rFonts w:ascii="楷体_GB2312" w:hAnsi="Times New Roman" w:eastAsia="楷体_GB2312" w:cs="Times New Roman"/>
      <w:sz w:val="18"/>
      <w:szCs w:val="20"/>
    </w:rPr>
  </w:style>
  <w:style w:type="character" w:customStyle="1" w:styleId="55">
    <w:name w:val="页脚 Char"/>
    <w:basedOn w:val="37"/>
    <w:link w:val="24"/>
    <w:qFormat/>
    <w:uiPriority w:val="99"/>
    <w:rPr>
      <w:rFonts w:ascii="楷体_GB2312" w:hAnsi="Times New Roman" w:eastAsia="楷体_GB2312" w:cs="Times New Roman"/>
      <w:sz w:val="18"/>
      <w:szCs w:val="18"/>
    </w:rPr>
  </w:style>
  <w:style w:type="character" w:customStyle="1" w:styleId="56">
    <w:name w:val="正文文本缩进 Char"/>
    <w:basedOn w:val="37"/>
    <w:link w:val="17"/>
    <w:qFormat/>
    <w:uiPriority w:val="0"/>
    <w:rPr>
      <w:rFonts w:ascii="楷体_GB2312" w:hAnsi="Times New Roman" w:eastAsia="仿宋_GB2312" w:cs="Times New Roman"/>
      <w:sz w:val="28"/>
      <w:szCs w:val="20"/>
    </w:rPr>
  </w:style>
  <w:style w:type="character" w:customStyle="1" w:styleId="57">
    <w:name w:val="日期 Char"/>
    <w:basedOn w:val="37"/>
    <w:link w:val="21"/>
    <w:qFormat/>
    <w:uiPriority w:val="0"/>
    <w:rPr>
      <w:rFonts w:ascii="CG Times" w:hAnsi="CG Times" w:eastAsia="楷体_GB2312" w:cs="Times New Roman"/>
      <w:sz w:val="28"/>
      <w:szCs w:val="20"/>
    </w:rPr>
  </w:style>
  <w:style w:type="character" w:customStyle="1" w:styleId="58">
    <w:name w:val="正文文本 3 Char"/>
    <w:basedOn w:val="37"/>
    <w:link w:val="15"/>
    <w:qFormat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59">
    <w:name w:val="正文文本缩进 2 Char"/>
    <w:basedOn w:val="37"/>
    <w:link w:val="22"/>
    <w:qFormat/>
    <w:uiPriority w:val="0"/>
    <w:rPr>
      <w:rFonts w:ascii="楷体_GB2312" w:hAnsi="Times New Roman" w:eastAsia="楷体_GB2312" w:cs="Times New Roman"/>
      <w:color w:val="FF00FF"/>
      <w:sz w:val="28"/>
      <w:szCs w:val="20"/>
    </w:rPr>
  </w:style>
  <w:style w:type="character" w:customStyle="1" w:styleId="60">
    <w:name w:val="正文文本缩进 3 Char"/>
    <w:basedOn w:val="37"/>
    <w:link w:val="29"/>
    <w:qFormat/>
    <w:uiPriority w:val="99"/>
    <w:rPr>
      <w:rFonts w:ascii="楷体_GB2312" w:hAnsi="Times New Roman" w:eastAsia="楷体_GB2312" w:cs="Times New Roman"/>
      <w:sz w:val="28"/>
      <w:szCs w:val="20"/>
    </w:rPr>
  </w:style>
  <w:style w:type="paragraph" w:customStyle="1" w:styleId="61">
    <w:name w:val="首行缩进正文"/>
    <w:basedOn w:val="1"/>
    <w:qFormat/>
    <w:uiPriority w:val="0"/>
    <w:pPr>
      <w:spacing w:line="360" w:lineRule="auto"/>
      <w:ind w:firstLine="480"/>
      <w:jc w:val="left"/>
    </w:pPr>
    <w:rPr>
      <w:rFonts w:ascii="黑体" w:eastAsia="宋体"/>
    </w:rPr>
  </w:style>
  <w:style w:type="character" w:customStyle="1" w:styleId="62">
    <w:name w:val="批注框文本 Char"/>
    <w:basedOn w:val="37"/>
    <w:link w:val="23"/>
    <w:semiHidden/>
    <w:qFormat/>
    <w:uiPriority w:val="0"/>
    <w:rPr>
      <w:rFonts w:ascii="楷体_GB2312" w:hAnsi="Times New Roman" w:eastAsia="楷体_GB2312" w:cs="Times New Roman"/>
      <w:sz w:val="18"/>
      <w:szCs w:val="18"/>
    </w:rPr>
  </w:style>
  <w:style w:type="character" w:customStyle="1" w:styleId="63">
    <w:name w:val="文档结构图 Char"/>
    <w:basedOn w:val="37"/>
    <w:link w:val="13"/>
    <w:semiHidden/>
    <w:qFormat/>
    <w:uiPriority w:val="0"/>
    <w:rPr>
      <w:rFonts w:ascii="楷体_GB2312" w:hAnsi="Times New Roman" w:eastAsia="楷体_GB2312" w:cs="Times New Roman"/>
      <w:sz w:val="28"/>
      <w:szCs w:val="20"/>
      <w:shd w:val="clear" w:color="auto" w:fill="000080"/>
    </w:rPr>
  </w:style>
  <w:style w:type="paragraph" w:customStyle="1" w:styleId="64">
    <w:name w:val="表格文字"/>
    <w:basedOn w:val="1"/>
    <w:qFormat/>
    <w:uiPriority w:val="0"/>
    <w:rPr>
      <w:rFonts w:ascii="Times New Roman" w:eastAsia="宋体"/>
      <w:sz w:val="21"/>
      <w:szCs w:val="21"/>
    </w:rPr>
  </w:style>
  <w:style w:type="paragraph" w:customStyle="1" w:styleId="65">
    <w:name w:val="列出段落1"/>
    <w:basedOn w:val="1"/>
    <w:qFormat/>
    <w:uiPriority w:val="34"/>
    <w:pPr>
      <w:ind w:firstLine="420" w:firstLineChars="200"/>
    </w:pPr>
  </w:style>
  <w:style w:type="character" w:customStyle="1" w:styleId="66">
    <w:name w:val="目录 1 Char"/>
    <w:link w:val="26"/>
    <w:qFormat/>
    <w:uiPriority w:val="39"/>
    <w:rPr>
      <w:rFonts w:ascii="楷体_GB2312" w:hAnsi="Times New Roman" w:eastAsia="楷体_GB2312" w:cs="Times New Roman"/>
      <w:sz w:val="28"/>
      <w:szCs w:val="20"/>
    </w:rPr>
  </w:style>
  <w:style w:type="character" w:customStyle="1" w:styleId="67">
    <w:name w:val="批注文字 Char"/>
    <w:basedOn w:val="37"/>
    <w:link w:val="14"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68">
    <w:name w:val="批注主题 Char"/>
    <w:basedOn w:val="67"/>
    <w:link w:val="34"/>
    <w:qFormat/>
    <w:uiPriority w:val="0"/>
    <w:rPr>
      <w:rFonts w:ascii="楷体_GB2312" w:hAnsi="Times New Roman" w:eastAsia="楷体_GB2312" w:cs="Times New Roman"/>
      <w:b/>
      <w:bCs/>
      <w:sz w:val="28"/>
      <w:szCs w:val="20"/>
    </w:rPr>
  </w:style>
  <w:style w:type="paragraph" w:customStyle="1" w:styleId="69">
    <w:name w:val="文档封面版本号"/>
    <w:basedOn w:val="70"/>
    <w:qFormat/>
    <w:uiPriority w:val="0"/>
    <w:rPr>
      <w:rFonts w:ascii="黑体" w:hAnsi="黑体"/>
      <w:spacing w:val="0"/>
      <w:sz w:val="28"/>
    </w:rPr>
  </w:style>
  <w:style w:type="paragraph" w:customStyle="1" w:styleId="70">
    <w:name w:val="文档封面标题"/>
    <w:basedOn w:val="1"/>
    <w:qFormat/>
    <w:uiPriority w:val="0"/>
    <w:pPr>
      <w:spacing w:line="360" w:lineRule="auto"/>
      <w:jc w:val="center"/>
    </w:pPr>
    <w:rPr>
      <w:rFonts w:ascii="Times New Roman" w:eastAsia="黑体" w:cs="宋体"/>
      <w:spacing w:val="40"/>
      <w:sz w:val="44"/>
    </w:rPr>
  </w:style>
  <w:style w:type="paragraph" w:customStyle="1" w:styleId="71">
    <w:name w:val="封面公司LOGO"/>
    <w:basedOn w:val="1"/>
    <w:qFormat/>
    <w:uiPriority w:val="0"/>
    <w:pPr>
      <w:jc w:val="center"/>
    </w:pPr>
    <w:rPr>
      <w:rFonts w:ascii="Calibri" w:hAnsi="Calibri" w:eastAsia="宋体" w:cs="宋体"/>
      <w:b/>
      <w:bCs/>
      <w:sz w:val="30"/>
    </w:rPr>
  </w:style>
  <w:style w:type="paragraph" w:customStyle="1" w:styleId="72">
    <w:name w:val="样式1"/>
    <w:basedOn w:val="25"/>
    <w:link w:val="74"/>
    <w:qFormat/>
    <w:uiPriority w:val="0"/>
    <w:pPr>
      <w:pBdr>
        <w:bottom w:val="none" w:color="auto" w:sz="0" w:space="0"/>
      </w:pBdr>
    </w:pPr>
  </w:style>
  <w:style w:type="paragraph" w:customStyle="1" w:styleId="73">
    <w:name w:val="样式2"/>
    <w:basedOn w:val="24"/>
    <w:link w:val="75"/>
    <w:qFormat/>
    <w:uiPriority w:val="0"/>
    <w:pPr>
      <w:adjustRightInd w:val="0"/>
    </w:pPr>
    <w:rPr>
      <w:sz w:val="24"/>
    </w:rPr>
  </w:style>
  <w:style w:type="character" w:customStyle="1" w:styleId="74">
    <w:name w:val="样式1 Char"/>
    <w:basedOn w:val="54"/>
    <w:link w:val="72"/>
    <w:qFormat/>
    <w:uiPriority w:val="0"/>
    <w:rPr>
      <w:rFonts w:ascii="楷体_GB2312" w:hAnsi="Times New Roman" w:eastAsia="楷体_GB2312" w:cs="Times New Roman"/>
      <w:sz w:val="18"/>
      <w:szCs w:val="20"/>
    </w:rPr>
  </w:style>
  <w:style w:type="character" w:customStyle="1" w:styleId="75">
    <w:name w:val="样式2 Char"/>
    <w:link w:val="73"/>
    <w:qFormat/>
    <w:uiPriority w:val="0"/>
    <w:rPr>
      <w:rFonts w:ascii="楷体_GB2312" w:hAnsi="Times New Roman" w:eastAsia="楷体_GB2312" w:cs="Times New Roman"/>
      <w:sz w:val="24"/>
      <w:szCs w:val="18"/>
    </w:rPr>
  </w:style>
  <w:style w:type="paragraph" w:customStyle="1" w:styleId="7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paragraph" w:customStyle="1" w:styleId="77">
    <w:name w:val="样式111"/>
    <w:basedOn w:val="1"/>
    <w:link w:val="78"/>
    <w:qFormat/>
    <w:uiPriority w:val="0"/>
    <w:pPr>
      <w:ind w:firstLine="560" w:firstLineChars="200"/>
    </w:pPr>
    <w:rPr>
      <w:szCs w:val="28"/>
    </w:rPr>
  </w:style>
  <w:style w:type="character" w:customStyle="1" w:styleId="78">
    <w:name w:val="样式111 Char"/>
    <w:link w:val="77"/>
    <w:qFormat/>
    <w:uiPriority w:val="0"/>
    <w:rPr>
      <w:rFonts w:ascii="楷体_GB2312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866</Words>
  <Characters>4939</Characters>
  <Lines>41</Lines>
  <Paragraphs>11</Paragraphs>
  <TotalTime>1</TotalTime>
  <ScaleCrop>false</ScaleCrop>
  <LinksUpToDate>false</LinksUpToDate>
  <CharactersWithSpaces>5794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2018-01-13T18:21:00Z</dcterms:created>
  <dc:creator>CN=杨荣秋/OU=技术开发部/OU=公司总部/O=ChinaClear</dc:creator>
  <cp:lastModifiedBy>weitj</cp:lastModifiedBy>
  <cp:lastPrinted>2017-04-20T22:05:00Z</cp:lastPrinted>
  <dcterms:modified xsi:type="dcterms:W3CDTF">2025-07-22T08:45:38Z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1EFF8B2B8BED42CAB3A5F982F99E14E9</vt:lpwstr>
  </property>
</Properties>
</file>